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autoSpaceDN w:val="0"/>
        <w:spacing w:line="560" w:lineRule="exact"/>
        <w:jc w:val="center"/>
        <w:rPr>
          <w:rFonts w:hint="eastAsia" w:ascii="宋体" w:hAnsi="宋体" w:cs="黑体"/>
          <w:b/>
          <w:sz w:val="44"/>
          <w:szCs w:val="44"/>
          <w:lang w:val="en-US" w:eastAsia="zh-CN"/>
        </w:rPr>
      </w:pPr>
      <w:r>
        <w:rPr>
          <w:rFonts w:hint="eastAsia" w:ascii="宋体" w:hAnsi="宋体" w:cs="黑体"/>
          <w:b/>
          <w:sz w:val="44"/>
          <w:szCs w:val="44"/>
          <w:lang w:val="en-US" w:eastAsia="zh-CN"/>
        </w:rPr>
        <w:t>关于盈趣H2016G01G地块部分用地收储成本评估询价方案的公示</w:t>
      </w:r>
    </w:p>
    <w:p>
      <w:pPr>
        <w:rPr>
          <w:rFonts w:hint="eastAsia" w:ascii="仿宋_GB2312" w:hAnsi="仿宋_GB2312" w:eastAsia="仿宋_GB2312" w:cs="仿宋_GB2312"/>
          <w:sz w:val="24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>鉴于集团及我司未建立相关的中介机构库，我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>司也无固定长期合作单位，为保证本次委托评估工作的公开、公平、公正，我司采用2019年《厦门市人民政府国有资产监督管理委员会中介机构备选库名单》作为参考，通过摇号方式，随机抽取出五家土地资产评估机构，在不少于3家评估机构向我公司正式报价时，该询价结果有效，以最低中标价确定中标单位（若出现最低报价相同的情况，将采取现场摇号方式确定中标单位）。现拟发出报价邀请函，摇号结果清单如下：</w:t>
      </w:r>
    </w:p>
    <w:tbl>
      <w:tblPr>
        <w:tblStyle w:val="5"/>
        <w:tblW w:w="7389" w:type="dxa"/>
        <w:jc w:val="center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9"/>
        <w:gridCol w:w="675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1" w:hRule="atLeast"/>
          <w:jc w:val="center"/>
        </w:trPr>
        <w:tc>
          <w:tcPr>
            <w:tcW w:w="639" w:type="dxa"/>
            <w:tcBorders>
              <w:tl2br w:val="nil"/>
              <w:tr2bl w:val="nil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序号</w:t>
            </w:r>
          </w:p>
        </w:tc>
        <w:tc>
          <w:tcPr>
            <w:tcW w:w="6750" w:type="dxa"/>
            <w:tcBorders>
              <w:tl2br w:val="nil"/>
              <w:tr2bl w:val="nil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  <w:bCs/>
                <w:szCs w:val="21"/>
              </w:rPr>
            </w:pPr>
            <w:r>
              <w:rPr>
                <w:rFonts w:hint="eastAsia" w:ascii="宋体" w:hAnsi="宋体"/>
                <w:b/>
                <w:bCs/>
                <w:szCs w:val="21"/>
              </w:rPr>
              <w:t>单位名称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1</w:t>
            </w:r>
          </w:p>
        </w:tc>
        <w:tc>
          <w:tcPr>
            <w:tcW w:w="67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560" w:firstLineChars="2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厦门中利资产评估土地房地产估价有限公司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2</w:t>
            </w:r>
          </w:p>
        </w:tc>
        <w:tc>
          <w:tcPr>
            <w:tcW w:w="67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560" w:firstLineChars="2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厦门银兴资产评估土地房地产评估有限公司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default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3</w:t>
            </w:r>
          </w:p>
        </w:tc>
        <w:tc>
          <w:tcPr>
            <w:tcW w:w="67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560" w:firstLineChars="2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厦门大成方华资产评估土地房地产估价有限公司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4</w:t>
            </w:r>
          </w:p>
        </w:tc>
        <w:tc>
          <w:tcPr>
            <w:tcW w:w="67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560" w:firstLineChars="2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厦门均达资产评估有限责任公司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2" w:space="0"/>
            <w:insideV w:val="single" w:color="auto" w:sz="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39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right="0" w:rightChars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5</w:t>
            </w:r>
          </w:p>
        </w:tc>
        <w:tc>
          <w:tcPr>
            <w:tcW w:w="675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 w:leftChars="0" w:right="0" w:rightChars="0" w:firstLine="560" w:firstLineChars="200"/>
              <w:jc w:val="lef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color w:val="auto"/>
                <w:sz w:val="28"/>
                <w:szCs w:val="28"/>
                <w:highlight w:val="none"/>
                <w:lang w:val="en-US" w:eastAsia="zh-CN"/>
              </w:rPr>
              <w:t>福建信衡土地房地产评估咨询有限公司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 xml:space="preserve">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 w:firstLine="3520" w:firstLineChars="11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right="0" w:rightChars="0" w:firstLine="3520" w:firstLineChars="11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 xml:space="preserve">厦门海沧土地储备管理有限公司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auto"/>
          <w:sz w:val="32"/>
          <w:szCs w:val="32"/>
          <w:highlight w:val="none"/>
          <w:lang w:val="en-US" w:eastAsia="zh-CN"/>
        </w:rPr>
        <w:t xml:space="preserve">     　                   2020年12月30日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2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swiss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CF4031"/>
    <w:rsid w:val="0F604F7A"/>
    <w:rsid w:val="4FBA0C70"/>
    <w:rsid w:val="75911FFA"/>
    <w:rsid w:val="78CF403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34"/>
    <w:pPr>
      <w:ind w:firstLine="420" w:firstLineChars="200"/>
    </w:p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Office_10.8.0.5391_F1E327BC-269C-435d-A152-05C5408002CA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2020-12-30T01:02:00Z</dcterms:created>
  <dc:creator>Administrator</dc:creator>
  <cp:lastModifiedBy>Administrator</cp:lastModifiedBy>
  <dcterms:modified xsi:type="dcterms:W3CDTF">2020-12-30T06:56:00Z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2052-10.8.0.5391</vt:lpwstr>
  </property>
</Properties>
</file>