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pPr>
      <w:r>
        <w:rPr>
          <w:rStyle w:val="30"/>
        </w:rPr>
        <w:t>1.工程概况</w:t>
      </w:r>
    </w:p>
    <w:p>
      <w:pPr>
        <w:pStyle w:val="29"/>
      </w:pPr>
      <w:r>
        <w:rPr>
          <w:rFonts w:hint="eastAsia"/>
        </w:rPr>
        <w:t>1.1</w:t>
      </w:r>
      <w:r>
        <w:t xml:space="preserve">工程简介 </w:t>
      </w:r>
    </w:p>
    <w:p>
      <w:pPr>
        <w:tabs>
          <w:tab w:val="left" w:pos="0"/>
        </w:tabs>
        <w:spacing w:line="360" w:lineRule="auto"/>
        <w:ind w:right="210" w:rightChars="100" w:firstLine="480" w:firstLineChars="200"/>
        <w:rPr>
          <w:rFonts w:ascii="宋体" w:hAnsi="宋体"/>
          <w:sz w:val="24"/>
          <w:szCs w:val="22"/>
        </w:rPr>
      </w:pPr>
      <w:r>
        <w:rPr>
          <w:rFonts w:hint="eastAsia" w:ascii="宋体" w:hAnsi="宋体"/>
          <w:sz w:val="24"/>
          <w:szCs w:val="22"/>
        </w:rPr>
        <w:t>本工程为新建工程，是以厦门海发环保能源股份有限公司新阳热电为热源，向万泰二期供热的蒸汽管道工程。</w:t>
      </w:r>
    </w:p>
    <w:p>
      <w:pPr>
        <w:pStyle w:val="29"/>
      </w:pPr>
      <w:r>
        <w:rPr>
          <w:rFonts w:hint="eastAsia"/>
        </w:rPr>
        <w:t>1.2</w:t>
      </w:r>
      <w:r>
        <w:t>工程内容</w:t>
      </w:r>
      <w:r>
        <w:rPr>
          <w:rFonts w:hint="eastAsia"/>
        </w:rPr>
        <w:t>和</w:t>
      </w:r>
      <w:r>
        <w:t>规模</w:t>
      </w:r>
    </w:p>
    <w:p>
      <w:pPr>
        <w:pStyle w:val="25"/>
      </w:pPr>
      <w:r>
        <w:rPr>
          <w:rFonts w:hint="eastAsia"/>
        </w:rPr>
        <w:t>1.2.1工程内容和</w:t>
      </w:r>
      <w:r>
        <w:t>规模</w:t>
      </w:r>
    </w:p>
    <w:p>
      <w:pPr>
        <w:tabs>
          <w:tab w:val="left" w:pos="0"/>
        </w:tabs>
        <w:spacing w:line="360" w:lineRule="auto"/>
        <w:ind w:right="210" w:rightChars="100" w:firstLine="480" w:firstLineChars="200"/>
      </w:pPr>
      <w:r>
        <w:rPr>
          <w:rFonts w:hint="eastAsia" w:ascii="宋体" w:hAnsi="宋体"/>
          <w:sz w:val="24"/>
          <w:szCs w:val="24"/>
        </w:rPr>
        <w:t>厦门海发环保能源股份有限公司万泰沧海（二期）及大博医疗（三期）供热管道工程的具体内容为：以中鲨动保供热管道建设工程已建DN150管道柱号186处为起点，接出一根DN200的蒸汽管道以低支墩和中支架相结合的方式沿着</w:t>
      </w:r>
      <w:r>
        <w:rPr>
          <w:rFonts w:hint="eastAsia" w:ascii="宋体" w:hAnsi="宋体"/>
          <w:sz w:val="24"/>
          <w:szCs w:val="24"/>
          <w:lang w:eastAsia="zh-CN"/>
        </w:rPr>
        <w:t>山边洪路</w:t>
      </w:r>
      <w:r>
        <w:rPr>
          <w:rFonts w:hint="eastAsia" w:ascii="宋体" w:hAnsi="宋体"/>
          <w:sz w:val="24"/>
          <w:szCs w:val="24"/>
        </w:rPr>
        <w:t>东侧向北敷设至大博三期西南侧围墙，然后向西敷设至万泰二期，其中过美商厂门口采用地埋方式敷设，过湖头路和</w:t>
      </w:r>
      <w:r>
        <w:rPr>
          <w:rFonts w:hint="eastAsia" w:ascii="宋体" w:hAnsi="宋体"/>
          <w:sz w:val="24"/>
          <w:szCs w:val="24"/>
          <w:lang w:eastAsia="zh-CN"/>
        </w:rPr>
        <w:t>山边洪路</w:t>
      </w:r>
      <w:r>
        <w:rPr>
          <w:rFonts w:hint="eastAsia" w:ascii="宋体" w:hAnsi="宋体"/>
          <w:sz w:val="24"/>
          <w:szCs w:val="24"/>
        </w:rPr>
        <w:t>采用桁架方式敷设，大博三期预留甩头。</w:t>
      </w:r>
    </w:p>
    <w:p>
      <w:pPr>
        <w:pStyle w:val="23"/>
        <w:ind w:firstLine="480"/>
      </w:pPr>
    </w:p>
    <w:p>
      <w:pPr>
        <w:pStyle w:val="25"/>
      </w:pPr>
      <w:r>
        <w:rPr>
          <w:rFonts w:hint="eastAsia"/>
        </w:rPr>
        <w:t>1</w:t>
      </w:r>
      <w:r>
        <w:t xml:space="preserve">.2.2 </w:t>
      </w:r>
      <w:r>
        <w:rPr>
          <w:rFonts w:hint="eastAsia"/>
        </w:rPr>
        <w:t>工程</w:t>
      </w:r>
      <w:r>
        <w:t>规模</w:t>
      </w:r>
    </w:p>
    <w:p>
      <w:pPr>
        <w:spacing w:line="360" w:lineRule="auto"/>
        <w:ind w:firstLine="240" w:firstLineChars="100"/>
        <w:rPr>
          <w:rFonts w:eastAsiaTheme="minorEastAsia"/>
          <w:sz w:val="24"/>
          <w:szCs w:val="24"/>
        </w:rPr>
      </w:pPr>
      <w:r>
        <w:rPr>
          <w:rFonts w:eastAsiaTheme="minorEastAsia"/>
          <w:sz w:val="24"/>
          <w:szCs w:val="24"/>
        </w:rPr>
        <w:t>主要</w:t>
      </w:r>
      <w:r>
        <w:rPr>
          <w:rFonts w:hint="eastAsia" w:eastAsiaTheme="minorEastAsia"/>
          <w:sz w:val="24"/>
          <w:szCs w:val="24"/>
        </w:rPr>
        <w:t>建设</w:t>
      </w:r>
      <w:r>
        <w:rPr>
          <w:rFonts w:eastAsiaTheme="minorEastAsia"/>
          <w:sz w:val="24"/>
          <w:szCs w:val="24"/>
        </w:rPr>
        <w:t>工程量为</w:t>
      </w:r>
      <w:r>
        <w:rPr>
          <w:rFonts w:hint="eastAsia" w:eastAsiaTheme="minorEastAsia"/>
          <w:sz w:val="24"/>
          <w:szCs w:val="24"/>
        </w:rPr>
        <w:t>：</w:t>
      </w:r>
    </w:p>
    <w:tbl>
      <w:tblPr>
        <w:tblStyle w:val="17"/>
        <w:tblW w:w="850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03"/>
        <w:gridCol w:w="1928"/>
        <w:gridCol w:w="1967"/>
        <w:gridCol w:w="2080"/>
        <w:gridCol w:w="172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97" w:hRule="exact"/>
          <w:jc w:val="center"/>
        </w:trPr>
        <w:tc>
          <w:tcPr>
            <w:tcW w:w="803" w:type="dxa"/>
            <w:vMerge w:val="restart"/>
            <w:vAlign w:val="center"/>
          </w:tcPr>
          <w:p>
            <w:pPr>
              <w:spacing w:line="360" w:lineRule="auto"/>
              <w:jc w:val="center"/>
              <w:rPr>
                <w:rFonts w:eastAsiaTheme="minorEastAsia"/>
                <w:szCs w:val="21"/>
              </w:rPr>
            </w:pPr>
            <w:r>
              <w:rPr>
                <w:rFonts w:eastAsiaTheme="minorEastAsia"/>
                <w:szCs w:val="21"/>
              </w:rPr>
              <w:t>序号</w:t>
            </w:r>
          </w:p>
        </w:tc>
        <w:tc>
          <w:tcPr>
            <w:tcW w:w="1928" w:type="dxa"/>
            <w:vMerge w:val="restart"/>
            <w:vAlign w:val="center"/>
          </w:tcPr>
          <w:p>
            <w:pPr>
              <w:spacing w:line="360" w:lineRule="auto"/>
              <w:jc w:val="center"/>
              <w:rPr>
                <w:rFonts w:eastAsiaTheme="minorEastAsia"/>
                <w:szCs w:val="21"/>
              </w:rPr>
            </w:pPr>
            <w:r>
              <w:rPr>
                <w:rFonts w:eastAsiaTheme="minorEastAsia"/>
                <w:szCs w:val="21"/>
              </w:rPr>
              <w:t>管道规格</w:t>
            </w:r>
          </w:p>
        </w:tc>
        <w:tc>
          <w:tcPr>
            <w:tcW w:w="5774" w:type="dxa"/>
            <w:gridSpan w:val="3"/>
          </w:tcPr>
          <w:p>
            <w:pPr>
              <w:spacing w:line="360" w:lineRule="auto"/>
              <w:jc w:val="center"/>
              <w:rPr>
                <w:rFonts w:eastAsiaTheme="minorEastAsia"/>
                <w:szCs w:val="21"/>
              </w:rPr>
            </w:pPr>
            <w:r>
              <w:rPr>
                <w:rFonts w:eastAsiaTheme="minorEastAsia"/>
                <w:szCs w:val="21"/>
              </w:rPr>
              <w:t>敷设方式及长度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3" w:type="dxa"/>
            <w:vMerge w:val="continue"/>
          </w:tcPr>
          <w:p>
            <w:pPr>
              <w:spacing w:line="360" w:lineRule="auto"/>
              <w:jc w:val="center"/>
              <w:rPr>
                <w:rFonts w:eastAsiaTheme="minorEastAsia"/>
                <w:szCs w:val="21"/>
              </w:rPr>
            </w:pPr>
          </w:p>
        </w:tc>
        <w:tc>
          <w:tcPr>
            <w:tcW w:w="1928" w:type="dxa"/>
            <w:vMerge w:val="continue"/>
          </w:tcPr>
          <w:p>
            <w:pPr>
              <w:spacing w:line="360" w:lineRule="auto"/>
              <w:jc w:val="center"/>
              <w:rPr>
                <w:rFonts w:eastAsiaTheme="minorEastAsia"/>
                <w:szCs w:val="21"/>
              </w:rPr>
            </w:pPr>
          </w:p>
        </w:tc>
        <w:tc>
          <w:tcPr>
            <w:tcW w:w="1967" w:type="dxa"/>
          </w:tcPr>
          <w:p>
            <w:pPr>
              <w:spacing w:line="360" w:lineRule="auto"/>
              <w:jc w:val="center"/>
              <w:rPr>
                <w:rFonts w:eastAsiaTheme="minorEastAsia"/>
                <w:szCs w:val="21"/>
              </w:rPr>
            </w:pPr>
            <w:r>
              <w:rPr>
                <w:rFonts w:eastAsiaTheme="minorEastAsia"/>
                <w:szCs w:val="21"/>
              </w:rPr>
              <w:t>总长度/m</w:t>
            </w:r>
          </w:p>
        </w:tc>
        <w:tc>
          <w:tcPr>
            <w:tcW w:w="2080" w:type="dxa"/>
          </w:tcPr>
          <w:p>
            <w:pPr>
              <w:spacing w:line="360" w:lineRule="auto"/>
              <w:jc w:val="center"/>
              <w:rPr>
                <w:rFonts w:eastAsiaTheme="minorEastAsia"/>
                <w:szCs w:val="21"/>
              </w:rPr>
            </w:pPr>
            <w:r>
              <w:rPr>
                <w:rFonts w:eastAsiaTheme="minorEastAsia"/>
                <w:szCs w:val="21"/>
              </w:rPr>
              <w:t>其中架空/m</w:t>
            </w:r>
          </w:p>
        </w:tc>
        <w:tc>
          <w:tcPr>
            <w:tcW w:w="1727" w:type="dxa"/>
          </w:tcPr>
          <w:p>
            <w:pPr>
              <w:spacing w:line="360" w:lineRule="auto"/>
              <w:jc w:val="center"/>
              <w:rPr>
                <w:rFonts w:eastAsiaTheme="minorEastAsia"/>
                <w:szCs w:val="21"/>
              </w:rPr>
            </w:pPr>
            <w:r>
              <w:rPr>
                <w:rFonts w:eastAsiaTheme="minorEastAsia"/>
                <w:szCs w:val="21"/>
              </w:rPr>
              <w:t>其中地埋/m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3" w:type="dxa"/>
          </w:tcPr>
          <w:p>
            <w:pPr>
              <w:spacing w:line="360" w:lineRule="auto"/>
              <w:jc w:val="center"/>
              <w:rPr>
                <w:rFonts w:eastAsiaTheme="minorEastAsia"/>
                <w:szCs w:val="21"/>
              </w:rPr>
            </w:pPr>
            <w:r>
              <w:rPr>
                <w:rFonts w:eastAsiaTheme="minorEastAsia"/>
                <w:szCs w:val="21"/>
              </w:rPr>
              <w:t>1</w:t>
            </w:r>
          </w:p>
        </w:tc>
        <w:tc>
          <w:tcPr>
            <w:tcW w:w="1928" w:type="dxa"/>
          </w:tcPr>
          <w:p>
            <w:pPr>
              <w:spacing w:line="360" w:lineRule="auto"/>
              <w:jc w:val="center"/>
              <w:rPr>
                <w:rFonts w:eastAsiaTheme="minorEastAsia"/>
                <w:szCs w:val="21"/>
              </w:rPr>
            </w:pPr>
            <w:r>
              <w:rPr>
                <w:rFonts w:eastAsiaTheme="minorEastAsia"/>
                <w:szCs w:val="21"/>
              </w:rPr>
              <w:t>DN</w:t>
            </w:r>
            <w:r>
              <w:rPr>
                <w:rFonts w:hint="eastAsia" w:eastAsiaTheme="minorEastAsia"/>
                <w:szCs w:val="21"/>
              </w:rPr>
              <w:t>200</w:t>
            </w:r>
          </w:p>
        </w:tc>
        <w:tc>
          <w:tcPr>
            <w:tcW w:w="1967" w:type="dxa"/>
          </w:tcPr>
          <w:p>
            <w:pPr>
              <w:spacing w:line="360" w:lineRule="auto"/>
              <w:jc w:val="center"/>
              <w:rPr>
                <w:rFonts w:eastAsiaTheme="minorEastAsia"/>
                <w:szCs w:val="21"/>
              </w:rPr>
            </w:pPr>
            <w:r>
              <w:rPr>
                <w:rFonts w:eastAsiaTheme="minorEastAsia"/>
                <w:szCs w:val="21"/>
              </w:rPr>
              <w:t>403</w:t>
            </w:r>
          </w:p>
        </w:tc>
        <w:tc>
          <w:tcPr>
            <w:tcW w:w="2080" w:type="dxa"/>
          </w:tcPr>
          <w:p>
            <w:pPr>
              <w:spacing w:line="360" w:lineRule="auto"/>
              <w:jc w:val="center"/>
              <w:rPr>
                <w:rFonts w:eastAsiaTheme="minorEastAsia"/>
                <w:szCs w:val="21"/>
              </w:rPr>
            </w:pPr>
            <w:r>
              <w:rPr>
                <w:rFonts w:hint="eastAsia" w:eastAsiaTheme="minorEastAsia"/>
                <w:szCs w:val="21"/>
              </w:rPr>
              <w:t>3</w:t>
            </w:r>
            <w:r>
              <w:rPr>
                <w:rFonts w:eastAsiaTheme="minorEastAsia"/>
                <w:szCs w:val="21"/>
              </w:rPr>
              <w:t>73</w:t>
            </w:r>
          </w:p>
        </w:tc>
        <w:tc>
          <w:tcPr>
            <w:tcW w:w="1727" w:type="dxa"/>
          </w:tcPr>
          <w:p>
            <w:pPr>
              <w:spacing w:line="360" w:lineRule="auto"/>
              <w:jc w:val="center"/>
              <w:rPr>
                <w:rFonts w:eastAsiaTheme="minorEastAsia"/>
                <w:szCs w:val="21"/>
              </w:rPr>
            </w:pPr>
            <w:r>
              <w:rPr>
                <w:rFonts w:hint="eastAsia" w:eastAsiaTheme="minorEastAsia"/>
                <w:szCs w:val="21"/>
              </w:rPr>
              <w:t>30</w:t>
            </w:r>
          </w:p>
        </w:tc>
      </w:tr>
    </w:tbl>
    <w:p>
      <w:pPr>
        <w:pStyle w:val="28"/>
      </w:pPr>
      <w:r>
        <w:t>2.设计依据</w:t>
      </w:r>
    </w:p>
    <w:p>
      <w:pPr>
        <w:pStyle w:val="25"/>
      </w:pPr>
      <w:r>
        <w:t>2.1南京苏夏公司与</w:t>
      </w:r>
      <w:r>
        <w:rPr>
          <w:rFonts w:hint="eastAsia"/>
        </w:rPr>
        <w:t>厦门海发环保能源股份有限公司</w:t>
      </w:r>
      <w:r>
        <w:t>签订的合同,合同号：</w:t>
      </w:r>
      <w:r>
        <w:rPr>
          <w:rFonts w:hint="eastAsia"/>
        </w:rPr>
        <w:t>2021GR5012-2</w:t>
      </w:r>
      <w:r>
        <w:t>。</w:t>
      </w:r>
    </w:p>
    <w:p>
      <w:pPr>
        <w:pStyle w:val="25"/>
      </w:pPr>
      <w:r>
        <w:t>2.</w:t>
      </w:r>
      <w:r>
        <w:rPr>
          <w:rFonts w:hint="eastAsia"/>
        </w:rPr>
        <w:t>2</w:t>
      </w:r>
      <w:r>
        <w:t xml:space="preserve"> </w:t>
      </w:r>
      <w:r>
        <w:rPr>
          <w:rFonts w:hint="eastAsia"/>
        </w:rPr>
        <w:t>建设</w:t>
      </w:r>
      <w:r>
        <w:t>单位的要求</w:t>
      </w:r>
    </w:p>
    <w:p>
      <w:pPr>
        <w:pStyle w:val="25"/>
      </w:pPr>
      <w:r>
        <w:t>2.</w:t>
      </w:r>
      <w:r>
        <w:rPr>
          <w:rFonts w:hint="eastAsia"/>
        </w:rPr>
        <w:t>3</w:t>
      </w:r>
      <w:r>
        <w:t xml:space="preserve"> </w:t>
      </w:r>
      <w:r>
        <w:rPr>
          <w:rFonts w:hint="eastAsia"/>
        </w:rPr>
        <w:t>主要法律法规</w:t>
      </w:r>
    </w:p>
    <w:p>
      <w:pPr>
        <w:pStyle w:val="23"/>
        <w:ind w:firstLine="480"/>
      </w:pPr>
      <w:r>
        <w:t>2.</w:t>
      </w:r>
      <w:r>
        <w:rPr>
          <w:rFonts w:hint="eastAsia"/>
        </w:rPr>
        <w:t>3</w:t>
      </w:r>
      <w:r>
        <w:t>.1《中华人民共和国特种设备安全法》国家主席令（第四号）</w:t>
      </w:r>
    </w:p>
    <w:p>
      <w:pPr>
        <w:pStyle w:val="23"/>
        <w:ind w:firstLine="480"/>
      </w:pPr>
      <w:r>
        <w:t>2.</w:t>
      </w:r>
      <w:r>
        <w:rPr>
          <w:rFonts w:hint="eastAsia"/>
        </w:rPr>
        <w:t>3</w:t>
      </w:r>
      <w:r>
        <w:t>.2《特种设备安全监察条例》（国务院令第549号修订）</w:t>
      </w:r>
    </w:p>
    <w:p>
      <w:pPr>
        <w:pStyle w:val="23"/>
        <w:ind w:firstLine="480"/>
      </w:pPr>
      <w:r>
        <w:rPr>
          <w:rFonts w:hint="eastAsia"/>
        </w:rPr>
        <w:t>2.3.3</w:t>
      </w:r>
      <w:r>
        <w:t>《特种设备目录》质检总局公告[2014]第114号</w:t>
      </w:r>
    </w:p>
    <w:p>
      <w:pPr>
        <w:pStyle w:val="23"/>
        <w:ind w:firstLine="480"/>
      </w:pPr>
      <w:r>
        <w:rPr>
          <w:rFonts w:hint="eastAsia"/>
        </w:rPr>
        <w:t>2</w:t>
      </w:r>
      <w:r>
        <w:t>.</w:t>
      </w:r>
      <w:r>
        <w:rPr>
          <w:rFonts w:hint="eastAsia"/>
        </w:rPr>
        <w:t>3</w:t>
      </w:r>
      <w:r>
        <w:t>.4</w:t>
      </w:r>
      <w:r>
        <w:rPr>
          <w:rFonts w:hint="eastAsia"/>
        </w:rPr>
        <w:t>《特种设备生产单位许可目录</w:t>
      </w:r>
      <w:r>
        <w:t>》</w:t>
      </w:r>
      <w:r>
        <w:rPr>
          <w:rFonts w:hint="eastAsia"/>
        </w:rPr>
        <w:t>市场监管总局2019年第3号</w:t>
      </w:r>
    </w:p>
    <w:p>
      <w:pPr>
        <w:pStyle w:val="23"/>
        <w:ind w:firstLine="480"/>
      </w:pPr>
      <w:r>
        <w:rPr>
          <w:rFonts w:hint="eastAsia"/>
        </w:rPr>
        <w:t>2</w:t>
      </w:r>
      <w:r>
        <w:t>.</w:t>
      </w:r>
      <w:r>
        <w:rPr>
          <w:rFonts w:hint="eastAsia"/>
        </w:rPr>
        <w:t>3</w:t>
      </w:r>
      <w:r>
        <w:t>.5《特种设备生产和充装单位许可规则》TSG 07-2019</w:t>
      </w:r>
    </w:p>
    <w:p>
      <w:pPr>
        <w:pStyle w:val="25"/>
      </w:pPr>
      <w:r>
        <w:t>2.</w:t>
      </w:r>
      <w:r>
        <w:rPr>
          <w:rFonts w:hint="eastAsia"/>
        </w:rPr>
        <w:t>4主要</w:t>
      </w:r>
      <w:r>
        <w:t>设计、施工验收</w:t>
      </w:r>
      <w:r>
        <w:rPr>
          <w:rFonts w:hint="eastAsia"/>
        </w:rPr>
        <w:t>标准、</w:t>
      </w:r>
      <w:r>
        <w:t>规范</w:t>
      </w:r>
    </w:p>
    <w:p>
      <w:pPr>
        <w:pStyle w:val="23"/>
        <w:ind w:firstLine="480"/>
      </w:pPr>
      <w:r>
        <w:t>《</w:t>
      </w:r>
      <w:r>
        <w:rPr>
          <w:rFonts w:hint="eastAsia"/>
        </w:rPr>
        <w:t>压力管道规范 公用管道</w:t>
      </w:r>
      <w:r>
        <w:t>》</w:t>
      </w:r>
      <w:r>
        <w:tab/>
      </w:r>
      <w:r>
        <w:tab/>
      </w:r>
      <w:r>
        <w:tab/>
      </w:r>
      <w:r>
        <w:tab/>
      </w:r>
      <w:r>
        <w:tab/>
      </w:r>
      <w:r>
        <w:tab/>
      </w:r>
      <w:r>
        <w:tab/>
      </w:r>
      <w:r>
        <w:rPr>
          <w:rFonts w:hint="eastAsia"/>
        </w:rPr>
        <w:t>GB/T</w:t>
      </w:r>
      <w:r>
        <w:t xml:space="preserve"> </w:t>
      </w:r>
      <w:r>
        <w:rPr>
          <w:rFonts w:hint="eastAsia"/>
        </w:rPr>
        <w:t>38942-2020</w:t>
      </w:r>
    </w:p>
    <w:p>
      <w:pPr>
        <w:pStyle w:val="23"/>
        <w:ind w:firstLine="480"/>
      </w:pPr>
      <w:r>
        <w:t>《工业设备及管道绝热工程设计规范》</w:t>
      </w:r>
      <w:r>
        <w:tab/>
      </w:r>
      <w:r>
        <w:tab/>
      </w:r>
      <w:r>
        <w:tab/>
      </w:r>
      <w:r>
        <w:tab/>
      </w:r>
      <w:r>
        <w:tab/>
      </w:r>
      <w:r>
        <w:t>GB 50264-2013</w:t>
      </w:r>
    </w:p>
    <w:p>
      <w:pPr>
        <w:pStyle w:val="23"/>
        <w:ind w:firstLine="480"/>
      </w:pPr>
      <w:r>
        <w:rPr>
          <w:rFonts w:hint="eastAsia"/>
        </w:rPr>
        <w:t>《埋地钢质管道防腐保温层技术标准》</w:t>
      </w:r>
      <w:r>
        <w:tab/>
      </w:r>
      <w:r>
        <w:tab/>
      </w:r>
      <w:r>
        <w:tab/>
      </w:r>
      <w:r>
        <w:tab/>
      </w:r>
      <w:r>
        <w:tab/>
      </w:r>
      <w:r>
        <w:rPr>
          <w:rFonts w:hint="eastAsia"/>
        </w:rPr>
        <w:t>GB</w:t>
      </w:r>
      <w:r>
        <w:t>/T 50538-2020</w:t>
      </w:r>
    </w:p>
    <w:p>
      <w:pPr>
        <w:pStyle w:val="23"/>
        <w:ind w:firstLine="480"/>
      </w:pPr>
      <w:r>
        <w:t>《</w:t>
      </w:r>
      <w:r>
        <w:rPr>
          <w:rFonts w:hint="eastAsia"/>
        </w:rPr>
        <w:t>工业金属管道设计规范</w:t>
      </w:r>
      <w:r>
        <w:t>》</w:t>
      </w:r>
      <w:r>
        <w:tab/>
      </w:r>
      <w:r>
        <w:tab/>
      </w:r>
      <w:r>
        <w:tab/>
      </w:r>
      <w:r>
        <w:tab/>
      </w:r>
      <w:r>
        <w:tab/>
      </w:r>
      <w:r>
        <w:tab/>
      </w:r>
      <w:r>
        <w:tab/>
      </w:r>
      <w:r>
        <w:rPr>
          <w:rFonts w:hint="eastAsia"/>
        </w:rPr>
        <w:t>GB 50316</w:t>
      </w:r>
      <w:r>
        <w:t>-20</w:t>
      </w:r>
      <w:r>
        <w:rPr>
          <w:rFonts w:hint="eastAsia"/>
        </w:rPr>
        <w:t>00</w:t>
      </w:r>
    </w:p>
    <w:p>
      <w:pPr>
        <w:pStyle w:val="23"/>
        <w:ind w:firstLine="480"/>
        <w:rPr>
          <w:rFonts w:ascii="宋体" w:hAnsi="宋体"/>
        </w:rPr>
      </w:pPr>
      <w:r>
        <w:rPr>
          <w:rFonts w:ascii="宋体" w:hAnsi="宋体"/>
        </w:rPr>
        <w:t>《城镇供热管网设计</w:t>
      </w:r>
      <w:r>
        <w:rPr>
          <w:rFonts w:hint="eastAsia" w:ascii="宋体" w:hAnsi="宋体"/>
        </w:rPr>
        <w:t>标准</w:t>
      </w:r>
      <w:r>
        <w:rPr>
          <w:rFonts w:ascii="宋体" w:hAnsi="宋体"/>
        </w:rPr>
        <w:t>》</w:t>
      </w:r>
      <w:r>
        <w:rPr>
          <w:rFonts w:ascii="宋体" w:hAnsi="宋体"/>
        </w:rPr>
        <w:tab/>
      </w:r>
      <w:r>
        <w:rPr>
          <w:rFonts w:ascii="宋体" w:hAnsi="宋体"/>
        </w:rPr>
        <w:tab/>
      </w:r>
      <w:r>
        <w:rPr>
          <w:rFonts w:ascii="宋体" w:hAnsi="宋体"/>
        </w:rPr>
        <w:tab/>
      </w:r>
      <w:r>
        <w:rPr>
          <w:rFonts w:ascii="宋体" w:hAnsi="宋体"/>
        </w:rPr>
        <w:tab/>
      </w:r>
      <w:r>
        <w:rPr>
          <w:rFonts w:ascii="宋体" w:hAnsi="宋体"/>
        </w:rPr>
        <w:tab/>
      </w:r>
      <w:r>
        <w:rPr>
          <w:rFonts w:ascii="宋体" w:hAnsi="宋体"/>
        </w:rPr>
        <w:tab/>
      </w:r>
      <w:r>
        <w:rPr>
          <w:rFonts w:ascii="宋体" w:hAnsi="宋体"/>
        </w:rPr>
        <w:tab/>
      </w:r>
      <w:r>
        <w:t xml:space="preserve">CJJ </w:t>
      </w:r>
      <w:r>
        <w:rPr>
          <w:rFonts w:hint="eastAsia"/>
        </w:rPr>
        <w:t>/T</w:t>
      </w:r>
      <w:r>
        <w:t>34-20</w:t>
      </w:r>
      <w:r>
        <w:rPr>
          <w:rFonts w:hint="eastAsia"/>
        </w:rPr>
        <w:t>22</w:t>
      </w:r>
    </w:p>
    <w:p>
      <w:pPr>
        <w:tabs>
          <w:tab w:val="left" w:pos="0"/>
        </w:tabs>
        <w:spacing w:line="360" w:lineRule="auto"/>
        <w:ind w:firstLine="480" w:firstLineChars="200"/>
        <w:rPr>
          <w:rFonts w:ascii="宋体" w:hAnsi="宋体"/>
          <w:sz w:val="24"/>
          <w:szCs w:val="24"/>
        </w:rPr>
      </w:pPr>
      <w:r>
        <w:rPr>
          <w:rFonts w:ascii="宋体" w:hAnsi="宋体"/>
          <w:sz w:val="24"/>
          <w:szCs w:val="24"/>
        </w:rPr>
        <w:t>《城镇供热管网工程施工及验收规范》</w:t>
      </w:r>
      <w:r>
        <w:rPr>
          <w:rFonts w:ascii="宋体" w:hAnsi="宋体"/>
          <w:sz w:val="24"/>
          <w:szCs w:val="24"/>
        </w:rPr>
        <w:tab/>
      </w:r>
      <w:r>
        <w:rPr>
          <w:rFonts w:ascii="宋体" w:hAnsi="宋体"/>
          <w:sz w:val="24"/>
          <w:szCs w:val="24"/>
        </w:rPr>
        <w:tab/>
      </w:r>
      <w:r>
        <w:rPr>
          <w:rFonts w:ascii="宋体" w:hAnsi="宋体"/>
          <w:sz w:val="24"/>
          <w:szCs w:val="24"/>
        </w:rPr>
        <w:tab/>
      </w:r>
      <w:r>
        <w:rPr>
          <w:rFonts w:ascii="宋体" w:hAnsi="宋体"/>
          <w:sz w:val="24"/>
          <w:szCs w:val="24"/>
        </w:rPr>
        <w:tab/>
      </w:r>
      <w:r>
        <w:rPr>
          <w:sz w:val="24"/>
          <w:szCs w:val="24"/>
        </w:rPr>
        <w:tab/>
      </w:r>
      <w:r>
        <w:rPr>
          <w:sz w:val="24"/>
          <w:szCs w:val="24"/>
        </w:rPr>
        <w:t>CJJ 28-2014</w:t>
      </w:r>
    </w:p>
    <w:p>
      <w:pPr>
        <w:pStyle w:val="23"/>
        <w:ind w:firstLine="480"/>
      </w:pPr>
      <w:r>
        <w:t>《城镇供热直埋蒸汽管道技术规程》</w:t>
      </w:r>
      <w:r>
        <w:tab/>
      </w:r>
      <w:r>
        <w:tab/>
      </w:r>
      <w:r>
        <w:tab/>
      </w:r>
      <w:r>
        <w:tab/>
      </w:r>
      <w:r>
        <w:tab/>
      </w:r>
      <w:r>
        <w:t>CJJ/T 104-2014</w:t>
      </w:r>
    </w:p>
    <w:p>
      <w:pPr>
        <w:pStyle w:val="23"/>
        <w:ind w:firstLine="480"/>
      </w:pPr>
      <w:r>
        <w:t>《城镇供热预制直埋蒸汽保温管及管路附件》</w:t>
      </w:r>
      <w:r>
        <w:tab/>
      </w:r>
      <w:r>
        <w:tab/>
      </w:r>
      <w:r>
        <w:tab/>
      </w:r>
      <w:r>
        <w:t>CJ/T 246-2018</w:t>
      </w:r>
    </w:p>
    <w:p>
      <w:pPr>
        <w:pStyle w:val="23"/>
        <w:ind w:firstLine="480"/>
      </w:pPr>
      <w:r>
        <w:rPr>
          <w:rFonts w:hint="eastAsia"/>
        </w:rPr>
        <w:t>《石油天然气工业管线输送系统用钢管》             GB/T</w:t>
      </w:r>
      <w:r>
        <w:t xml:space="preserve"> </w:t>
      </w:r>
      <w:r>
        <w:rPr>
          <w:rFonts w:hint="eastAsia"/>
        </w:rPr>
        <w:t>9711-2017</w:t>
      </w:r>
    </w:p>
    <w:p>
      <w:pPr>
        <w:pStyle w:val="23"/>
        <w:ind w:firstLine="480"/>
      </w:pPr>
      <w:r>
        <w:rPr>
          <w:rFonts w:hint="eastAsia"/>
        </w:rPr>
        <w:t>《输送流体用无缝钢管》                           GB/</w:t>
      </w:r>
      <w:r>
        <w:t xml:space="preserve"> </w:t>
      </w:r>
      <w:r>
        <w:rPr>
          <w:rFonts w:hint="eastAsia"/>
        </w:rPr>
        <w:t>T8163-2018</w:t>
      </w:r>
    </w:p>
    <w:p>
      <w:pPr>
        <w:pStyle w:val="23"/>
        <w:ind w:firstLine="480"/>
      </w:pPr>
      <w:r>
        <w:rPr>
          <w:rFonts w:hint="eastAsia"/>
        </w:rPr>
        <w:t>《钢制对焊管件 类型与参数》                      GB/T</w:t>
      </w:r>
      <w:r>
        <w:t xml:space="preserve"> </w:t>
      </w:r>
      <w:r>
        <w:rPr>
          <w:rFonts w:hint="eastAsia"/>
        </w:rPr>
        <w:t>12459-2017</w:t>
      </w:r>
    </w:p>
    <w:p>
      <w:pPr>
        <w:pStyle w:val="23"/>
        <w:ind w:firstLine="480"/>
      </w:pPr>
      <w:r>
        <w:rPr>
          <w:rFonts w:hint="eastAsia"/>
        </w:rPr>
        <w:t>《钢制对焊管件 技术规范》                        GB/T</w:t>
      </w:r>
      <w:r>
        <w:t xml:space="preserve"> </w:t>
      </w:r>
      <w:r>
        <w:rPr>
          <w:rFonts w:hint="eastAsia"/>
        </w:rPr>
        <w:t>13401-2017</w:t>
      </w:r>
    </w:p>
    <w:p>
      <w:pPr>
        <w:pStyle w:val="23"/>
        <w:ind w:firstLine="480"/>
      </w:pPr>
      <w:r>
        <w:rPr>
          <w:rFonts w:hint="eastAsia"/>
        </w:rPr>
        <w:t>《旋转补偿器》                                   JB/T 12936-2016</w:t>
      </w:r>
    </w:p>
    <w:p>
      <w:pPr>
        <w:spacing w:line="360" w:lineRule="auto"/>
        <w:ind w:firstLine="480" w:firstLineChars="200"/>
        <w:outlineLvl w:val="0"/>
        <w:rPr>
          <w:rFonts w:ascii="宋体" w:hAnsi="宋体"/>
          <w:sz w:val="24"/>
          <w:szCs w:val="24"/>
        </w:rPr>
      </w:pPr>
      <w:r>
        <w:rPr>
          <w:rFonts w:hint="eastAsia" w:ascii="宋体" w:hAnsi="宋体"/>
          <w:sz w:val="24"/>
          <w:szCs w:val="24"/>
        </w:rPr>
        <w:t xml:space="preserve">《埋地钢质管道阴极保护技术规范》                 </w:t>
      </w:r>
      <w:r>
        <w:rPr>
          <w:sz w:val="24"/>
          <w:szCs w:val="24"/>
        </w:rPr>
        <w:t xml:space="preserve">GB/T 21448-2017 </w:t>
      </w:r>
    </w:p>
    <w:p>
      <w:pPr>
        <w:pStyle w:val="25"/>
        <w:ind w:firstLine="480" w:firstLineChars="200"/>
      </w:pPr>
      <w:r>
        <w:rPr>
          <w:rFonts w:hint="eastAsia" w:ascii="宋体" w:hAnsi="宋体"/>
        </w:rPr>
        <w:t xml:space="preserve">《埋地钢质管道阴极保护参数测量方法》             </w:t>
      </w:r>
      <w:r>
        <w:rPr>
          <w:rFonts w:hint="eastAsia"/>
        </w:rPr>
        <w:t xml:space="preserve">GB/T 21246-20072.6 </w:t>
      </w:r>
    </w:p>
    <w:p>
      <w:pPr>
        <w:pStyle w:val="25"/>
      </w:pPr>
      <w:r>
        <w:rPr>
          <w:rFonts w:hint="eastAsia"/>
        </w:rPr>
        <w:t>2.5厦门海发环保能源股份有限公司</w:t>
      </w:r>
      <w:r>
        <w:t>提供的地形图、地勘资料、管网走向等有关设计资料。</w:t>
      </w:r>
    </w:p>
    <w:p>
      <w:pPr>
        <w:pStyle w:val="28"/>
      </w:pPr>
      <w:r>
        <w:t>3.</w:t>
      </w:r>
      <w:r>
        <w:rPr>
          <w:rFonts w:hint="eastAsia"/>
        </w:rPr>
        <w:t>设计</w:t>
      </w:r>
      <w:r>
        <w:t>范围</w:t>
      </w:r>
    </w:p>
    <w:p>
      <w:pPr>
        <w:adjustRightInd w:val="0"/>
        <w:spacing w:line="360" w:lineRule="auto"/>
        <w:ind w:firstLine="480" w:firstLineChars="200"/>
        <w:rPr>
          <w:rFonts w:ascii="宋体" w:hAnsi="宋体"/>
          <w:sz w:val="24"/>
          <w:szCs w:val="24"/>
        </w:rPr>
      </w:pPr>
      <w:r>
        <w:rPr>
          <w:rFonts w:ascii="宋体" w:hAnsi="宋体"/>
          <w:sz w:val="24"/>
          <w:szCs w:val="24"/>
        </w:rPr>
        <w:t>本项目设计起点为：</w:t>
      </w:r>
      <w:r>
        <w:rPr>
          <w:rFonts w:hint="eastAsia" w:ascii="宋体" w:hAnsi="宋体"/>
          <w:sz w:val="24"/>
          <w:szCs w:val="24"/>
        </w:rPr>
        <w:t>中鲨动保供热管道建设工程已建DN150管道柱号186处</w:t>
      </w:r>
      <w:r>
        <w:rPr>
          <w:rFonts w:ascii="宋体" w:hAnsi="宋体"/>
          <w:sz w:val="24"/>
          <w:szCs w:val="24"/>
        </w:rPr>
        <w:t>；终点为：</w:t>
      </w:r>
      <w:r>
        <w:rPr>
          <w:rFonts w:hint="eastAsia" w:ascii="宋体" w:hAnsi="宋体"/>
          <w:sz w:val="24"/>
          <w:szCs w:val="24"/>
        </w:rPr>
        <w:t>万泰二期</w:t>
      </w:r>
      <w:r>
        <w:rPr>
          <w:rFonts w:ascii="宋体" w:hAnsi="宋体"/>
          <w:sz w:val="24"/>
          <w:szCs w:val="24"/>
        </w:rPr>
        <w:t>围墙外1米。详见“管道平面布置图”</w:t>
      </w:r>
      <w:r>
        <w:rPr>
          <w:rFonts w:hint="eastAsia" w:ascii="宋体" w:hAnsi="宋体"/>
          <w:sz w:val="24"/>
          <w:szCs w:val="24"/>
        </w:rPr>
        <w:t>2022264</w:t>
      </w:r>
      <w:r>
        <w:rPr>
          <w:rFonts w:ascii="宋体" w:hAnsi="宋体"/>
          <w:sz w:val="24"/>
          <w:szCs w:val="24"/>
        </w:rPr>
        <w:t>-1</w:t>
      </w:r>
      <w:r>
        <w:rPr>
          <w:rFonts w:hint="eastAsia" w:ascii="宋体" w:hAnsi="宋体"/>
          <w:sz w:val="24"/>
          <w:szCs w:val="24"/>
        </w:rPr>
        <w:t>5</w:t>
      </w:r>
      <w:r>
        <w:rPr>
          <w:rFonts w:ascii="宋体" w:hAnsi="宋体"/>
          <w:sz w:val="24"/>
          <w:szCs w:val="24"/>
        </w:rPr>
        <w:t>-101-</w:t>
      </w:r>
      <w:r>
        <w:rPr>
          <w:rFonts w:hint="eastAsia" w:ascii="宋体" w:hAnsi="宋体"/>
          <w:sz w:val="24"/>
          <w:szCs w:val="24"/>
        </w:rPr>
        <w:t>5</w:t>
      </w:r>
      <w:r>
        <w:rPr>
          <w:rFonts w:ascii="宋体" w:hAnsi="宋体"/>
          <w:sz w:val="24"/>
          <w:szCs w:val="24"/>
        </w:rPr>
        <w:t>。</w:t>
      </w:r>
    </w:p>
    <w:p>
      <w:pPr>
        <w:pStyle w:val="28"/>
      </w:pPr>
      <w:r>
        <w:t>4.</w:t>
      </w:r>
      <w:r>
        <w:rPr>
          <w:rFonts w:hint="eastAsia"/>
        </w:rPr>
        <w:t>工程</w:t>
      </w:r>
      <w:r>
        <w:t>设计</w:t>
      </w:r>
    </w:p>
    <w:p>
      <w:pPr>
        <w:pStyle w:val="29"/>
      </w:pPr>
      <w:r>
        <w:rPr>
          <w:rFonts w:hint="eastAsia"/>
        </w:rPr>
        <w:t xml:space="preserve">4.1 </w:t>
      </w:r>
      <w:r>
        <w:t>设计参数</w:t>
      </w:r>
    </w:p>
    <w:p>
      <w:pPr>
        <w:pStyle w:val="23"/>
        <w:ind w:firstLine="480"/>
      </w:pPr>
      <w:r>
        <w:t>本设计蒸汽管线参数如下：</w:t>
      </w:r>
    </w:p>
    <w:p>
      <w:pPr>
        <w:pStyle w:val="23"/>
        <w:ind w:firstLine="480"/>
      </w:pPr>
      <w:r>
        <w:t>操作参数为：压力</w:t>
      </w:r>
      <w:r>
        <w:rPr>
          <w:rFonts w:hint="eastAsia"/>
        </w:rPr>
        <w:t>1.2</w:t>
      </w:r>
      <w:r>
        <w:t>MPa（G），温度</w:t>
      </w:r>
      <w:r>
        <w:rPr>
          <w:rFonts w:hint="eastAsia"/>
        </w:rPr>
        <w:t>215℃</w:t>
      </w:r>
      <w:r>
        <w:t>；</w:t>
      </w:r>
    </w:p>
    <w:p>
      <w:pPr>
        <w:pStyle w:val="23"/>
        <w:ind w:firstLine="480"/>
      </w:pPr>
      <w:r>
        <w:t>设计参数为：压力1.</w:t>
      </w:r>
      <w:r>
        <w:rPr>
          <w:rFonts w:hint="eastAsia"/>
        </w:rPr>
        <w:t>8</w:t>
      </w:r>
      <w:r>
        <w:t>MPa（G），温度</w:t>
      </w:r>
      <w:r>
        <w:rPr>
          <w:rFonts w:hint="eastAsia"/>
        </w:rPr>
        <w:t>300℃</w:t>
      </w:r>
      <w:r>
        <w:t>。</w:t>
      </w:r>
      <w:r>
        <w:rPr>
          <w:rFonts w:hint="eastAsia"/>
        </w:rPr>
        <w:t>（因蒸汽管线将来与电厂内中压管线实现切换，压力提升）</w:t>
      </w:r>
    </w:p>
    <w:p>
      <w:pPr>
        <w:pStyle w:val="23"/>
        <w:ind w:firstLine="480"/>
      </w:pPr>
      <w:r>
        <w:t>最大输送能力：</w:t>
      </w:r>
      <w:r>
        <w:rPr>
          <w:rFonts w:hint="eastAsia"/>
        </w:rPr>
        <w:t>10</w:t>
      </w:r>
      <w:r>
        <w:t xml:space="preserve"> t/h</w:t>
      </w:r>
    </w:p>
    <w:p>
      <w:pPr>
        <w:pStyle w:val="23"/>
        <w:rPr>
          <w:b/>
          <w:bCs/>
        </w:rPr>
      </w:pPr>
      <w:r>
        <w:rPr>
          <w:b/>
          <w:bCs/>
        </w:rPr>
        <w:t>本设计蒸汽管道属压力管道GB2类。</w:t>
      </w:r>
    </w:p>
    <w:p>
      <w:pPr>
        <w:pStyle w:val="23"/>
        <w:ind w:firstLine="480"/>
      </w:pPr>
      <w:r>
        <w:t>具体详见“管道平面布置图”</w:t>
      </w:r>
      <w:r>
        <w:rPr>
          <w:rFonts w:hint="eastAsia"/>
        </w:rPr>
        <w:t>2022264</w:t>
      </w:r>
      <w:r>
        <w:t>-1</w:t>
      </w:r>
      <w:r>
        <w:rPr>
          <w:rFonts w:hint="eastAsia"/>
        </w:rPr>
        <w:t>5</w:t>
      </w:r>
      <w:r>
        <w:t>-101-</w:t>
      </w:r>
      <w:r>
        <w:rPr>
          <w:rFonts w:hint="eastAsia"/>
        </w:rPr>
        <w:t>5</w:t>
      </w:r>
      <w:r>
        <w:t>。</w:t>
      </w:r>
    </w:p>
    <w:p>
      <w:pPr>
        <w:pStyle w:val="29"/>
      </w:pPr>
      <w:r>
        <w:t>4.2设计专业及图纸编号说明</w:t>
      </w:r>
    </w:p>
    <w:p>
      <w:pPr>
        <w:pStyle w:val="11"/>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本项目</w:t>
      </w:r>
      <w:r>
        <w:rPr>
          <w:rFonts w:hint="eastAsia" w:ascii="Times New Roman" w:hAnsi="Times New Roman" w:cs="Times New Roman" w:eastAsiaTheme="minorEastAsia"/>
          <w:sz w:val="24"/>
          <w:szCs w:val="24"/>
        </w:rPr>
        <w:t>为</w:t>
      </w:r>
      <w:r>
        <w:rPr>
          <w:rFonts w:ascii="Times New Roman" w:hAnsi="Times New Roman" w:cs="Times New Roman" w:eastAsiaTheme="minorEastAsia"/>
          <w:sz w:val="24"/>
          <w:szCs w:val="24"/>
        </w:rPr>
        <w:t>外管专业</w:t>
      </w:r>
      <w:r>
        <w:rPr>
          <w:rFonts w:hint="eastAsia" w:ascii="Times New Roman" w:hAnsi="Times New Roman" w:cs="Times New Roman" w:eastAsiaTheme="minorEastAsia"/>
          <w:sz w:val="24"/>
          <w:szCs w:val="24"/>
        </w:rPr>
        <w:t>规划</w:t>
      </w:r>
      <w:r>
        <w:rPr>
          <w:rFonts w:ascii="Times New Roman" w:hAnsi="Times New Roman" w:cs="Times New Roman" w:eastAsiaTheme="minorEastAsia"/>
          <w:sz w:val="24"/>
          <w:szCs w:val="24"/>
        </w:rPr>
        <w:t>设计。图纸编号</w:t>
      </w:r>
      <w:r>
        <w:rPr>
          <w:rFonts w:hint="eastAsia" w:ascii="Times New Roman" w:hAnsi="Times New Roman" w:cs="Times New Roman" w:eastAsiaTheme="minorEastAsia"/>
          <w:sz w:val="24"/>
          <w:szCs w:val="24"/>
        </w:rPr>
        <w:t>说明</w:t>
      </w:r>
      <w:r>
        <w:rPr>
          <w:rFonts w:ascii="Times New Roman" w:hAnsi="Times New Roman" w:cs="Times New Roman" w:eastAsiaTheme="minorEastAsia"/>
          <w:sz w:val="24"/>
          <w:szCs w:val="24"/>
        </w:rPr>
        <w:t>如下：</w:t>
      </w:r>
    </w:p>
    <w:p>
      <w:pPr>
        <w:pStyle w:val="11"/>
        <w:ind w:firstLine="480" w:firstLineChars="200"/>
        <w:rPr>
          <w:rFonts w:ascii="Times New Roman" w:hAnsi="Times New Roman" w:cs="Times New Roman" w:eastAsiaTheme="minorEastAsia"/>
          <w:sz w:val="24"/>
        </w:rPr>
      </w:pPr>
      <w:r>
        <w:rPr>
          <w:rFonts w:hint="eastAsia" w:ascii="Times New Roman" w:hAnsi="Times New Roman" w:cs="Times New Roman" w:eastAsiaTheme="minorEastAsia"/>
          <w:sz w:val="24"/>
        </w:rPr>
        <w:t>2022264</w:t>
      </w:r>
      <w:r>
        <w:rPr>
          <w:rFonts w:ascii="Times New Roman" w:hAnsi="Times New Roman" w:cs="Times New Roman" w:eastAsiaTheme="minorEastAsia"/>
          <w:sz w:val="24"/>
        </w:rPr>
        <w:t>-1</w:t>
      </w:r>
      <w:r>
        <w:rPr>
          <w:rFonts w:hint="eastAsia" w:ascii="Times New Roman" w:hAnsi="Times New Roman" w:cs="Times New Roman" w:eastAsiaTheme="minorEastAsia"/>
          <w:sz w:val="24"/>
        </w:rPr>
        <w:t>5</w:t>
      </w:r>
      <w:r>
        <w:rPr>
          <w:rFonts w:ascii="Times New Roman" w:hAnsi="Times New Roman" w:cs="Times New Roman" w:eastAsiaTheme="minorEastAsia"/>
          <w:sz w:val="24"/>
        </w:rPr>
        <w:t>-101-1</w:t>
      </w:r>
    </w:p>
    <w:p>
      <w:pPr>
        <w:pStyle w:val="11"/>
        <w:ind w:firstLine="103"/>
        <w:rPr>
          <w:rFonts w:ascii="Times New Roman" w:hAnsi="Times New Roman" w:cs="Times New Roman" w:eastAsiaTheme="minorEastAsia"/>
          <w:sz w:val="24"/>
        </w:rPr>
      </w:pPr>
      <w:r>
        <w:rPr>
          <w:rFonts w:ascii="Times New Roman" w:hAnsi="Times New Roman" w:cs="Times New Roman" w:eastAsiaTheme="minorEastAsia"/>
          <w:sz w:val="24"/>
        </w:rPr>
        <mc:AlternateContent>
          <mc:Choice Requires="wpg">
            <w:drawing>
              <wp:anchor distT="0" distB="0" distL="114300" distR="114300" simplePos="0" relativeHeight="251660288" behindDoc="0" locked="0" layoutInCell="1" allowOverlap="1">
                <wp:simplePos x="0" y="0"/>
                <wp:positionH relativeFrom="column">
                  <wp:posOffset>294640</wp:posOffset>
                </wp:positionH>
                <wp:positionV relativeFrom="paragraph">
                  <wp:posOffset>16510</wp:posOffset>
                </wp:positionV>
                <wp:extent cx="1971040" cy="1384935"/>
                <wp:effectExtent l="0" t="0" r="29210" b="25400"/>
                <wp:wrapNone/>
                <wp:docPr id="13" name="组合 2"/>
                <wp:cNvGraphicFramePr/>
                <a:graphic xmlns:a="http://schemas.openxmlformats.org/drawingml/2006/main">
                  <a:graphicData uri="http://schemas.microsoft.com/office/word/2010/wordprocessingGroup">
                    <wpg:wgp>
                      <wpg:cNvGrpSpPr/>
                      <wpg:grpSpPr>
                        <a:xfrm>
                          <a:off x="0" y="0"/>
                          <a:ext cx="1971040" cy="1384814"/>
                          <a:chOff x="1894" y="10904"/>
                          <a:chExt cx="4096" cy="2030"/>
                        </a:xfrm>
                      </wpg:grpSpPr>
                      <wps:wsp>
                        <wps:cNvPr id="1" name="直线 3"/>
                        <wps:cNvCnPr/>
                        <wps:spPr>
                          <a:xfrm>
                            <a:off x="1894" y="10906"/>
                            <a:ext cx="841" cy="1"/>
                          </a:xfrm>
                          <a:prstGeom prst="line">
                            <a:avLst/>
                          </a:prstGeom>
                          <a:ln w="9525" cap="flat" cmpd="sng">
                            <a:solidFill>
                              <a:srgbClr val="000000"/>
                            </a:solidFill>
                            <a:prstDash val="solid"/>
                            <a:headEnd type="none" w="med" len="med"/>
                            <a:tailEnd type="none" w="med" len="med"/>
                          </a:ln>
                        </wps:spPr>
                        <wps:bodyPr/>
                      </wps:wsp>
                      <wps:wsp>
                        <wps:cNvPr id="2" name="直线 4"/>
                        <wps:cNvCnPr/>
                        <wps:spPr>
                          <a:xfrm>
                            <a:off x="3783" y="10905"/>
                            <a:ext cx="316" cy="1"/>
                          </a:xfrm>
                          <a:prstGeom prst="line">
                            <a:avLst/>
                          </a:prstGeom>
                          <a:ln w="9525" cap="flat" cmpd="sng">
                            <a:solidFill>
                              <a:srgbClr val="000000"/>
                            </a:solidFill>
                            <a:prstDash val="solid"/>
                            <a:headEnd type="none" w="med" len="med"/>
                            <a:tailEnd type="none" w="med" len="med"/>
                          </a:ln>
                        </wps:spPr>
                        <wps:bodyPr/>
                      </wps:wsp>
                      <wps:wsp>
                        <wps:cNvPr id="3" name="直线 5"/>
                        <wps:cNvCnPr/>
                        <wps:spPr>
                          <a:xfrm flipV="1">
                            <a:off x="3048" y="10904"/>
                            <a:ext cx="419" cy="1"/>
                          </a:xfrm>
                          <a:prstGeom prst="line">
                            <a:avLst/>
                          </a:prstGeom>
                          <a:ln w="9525" cap="flat" cmpd="sng">
                            <a:solidFill>
                              <a:srgbClr val="000000"/>
                            </a:solidFill>
                            <a:prstDash val="solid"/>
                            <a:headEnd type="none" w="med" len="med"/>
                            <a:tailEnd type="none" w="med" len="med"/>
                          </a:ln>
                        </wps:spPr>
                        <wps:bodyPr/>
                      </wps:wsp>
                      <wps:wsp>
                        <wps:cNvPr id="4" name="直线 6"/>
                        <wps:cNvCnPr/>
                        <wps:spPr>
                          <a:xfrm flipV="1">
                            <a:off x="4309" y="10906"/>
                            <a:ext cx="314" cy="1"/>
                          </a:xfrm>
                          <a:prstGeom prst="line">
                            <a:avLst/>
                          </a:prstGeom>
                          <a:ln w="9525" cap="flat" cmpd="sng">
                            <a:solidFill>
                              <a:srgbClr val="000000"/>
                            </a:solidFill>
                            <a:prstDash val="solid"/>
                            <a:headEnd type="none" w="med" len="med"/>
                            <a:tailEnd type="none" w="med" len="med"/>
                          </a:ln>
                        </wps:spPr>
                        <wps:bodyPr/>
                      </wps:wsp>
                      <wps:wsp>
                        <wps:cNvPr id="5" name="直线 7"/>
                        <wps:cNvCnPr/>
                        <wps:spPr>
                          <a:xfrm>
                            <a:off x="4413" y="10905"/>
                            <a:ext cx="0" cy="624"/>
                          </a:xfrm>
                          <a:prstGeom prst="line">
                            <a:avLst/>
                          </a:prstGeom>
                          <a:ln w="9525" cap="flat" cmpd="sng">
                            <a:solidFill>
                              <a:srgbClr val="000000"/>
                            </a:solidFill>
                            <a:prstDash val="solid"/>
                            <a:headEnd type="none" w="med" len="med"/>
                            <a:tailEnd type="none" w="med" len="med"/>
                          </a:ln>
                        </wps:spPr>
                        <wps:bodyPr/>
                      </wps:wsp>
                      <wps:wsp>
                        <wps:cNvPr id="6" name="直线 8"/>
                        <wps:cNvCnPr/>
                        <wps:spPr>
                          <a:xfrm>
                            <a:off x="3888" y="10905"/>
                            <a:ext cx="0" cy="1092"/>
                          </a:xfrm>
                          <a:prstGeom prst="line">
                            <a:avLst/>
                          </a:prstGeom>
                          <a:ln w="9525" cap="flat" cmpd="sng">
                            <a:solidFill>
                              <a:srgbClr val="000000"/>
                            </a:solidFill>
                            <a:prstDash val="solid"/>
                            <a:headEnd type="none" w="med" len="med"/>
                            <a:tailEnd type="none" w="med" len="med"/>
                          </a:ln>
                        </wps:spPr>
                        <wps:bodyPr/>
                      </wps:wsp>
                      <wps:wsp>
                        <wps:cNvPr id="7" name="直线 9"/>
                        <wps:cNvCnPr/>
                        <wps:spPr>
                          <a:xfrm>
                            <a:off x="4414" y="11530"/>
                            <a:ext cx="1575" cy="0"/>
                          </a:xfrm>
                          <a:prstGeom prst="line">
                            <a:avLst/>
                          </a:prstGeom>
                          <a:ln w="9525" cap="flat" cmpd="sng">
                            <a:solidFill>
                              <a:srgbClr val="000000"/>
                            </a:solidFill>
                            <a:prstDash val="solid"/>
                            <a:headEnd type="none" w="med" len="med"/>
                            <a:tailEnd type="none" w="med" len="med"/>
                          </a:ln>
                        </wps:spPr>
                        <wps:bodyPr/>
                      </wps:wsp>
                      <wps:wsp>
                        <wps:cNvPr id="8" name="直线 10"/>
                        <wps:cNvCnPr/>
                        <wps:spPr>
                          <a:xfrm>
                            <a:off x="3889" y="11998"/>
                            <a:ext cx="2100" cy="0"/>
                          </a:xfrm>
                          <a:prstGeom prst="line">
                            <a:avLst/>
                          </a:prstGeom>
                          <a:ln w="9525" cap="flat" cmpd="sng">
                            <a:solidFill>
                              <a:srgbClr val="000000"/>
                            </a:solidFill>
                            <a:prstDash val="solid"/>
                            <a:headEnd type="none" w="med" len="med"/>
                            <a:tailEnd type="none" w="med" len="med"/>
                          </a:ln>
                        </wps:spPr>
                        <wps:bodyPr/>
                      </wps:wsp>
                      <wps:wsp>
                        <wps:cNvPr id="9" name="直线 11"/>
                        <wps:cNvCnPr/>
                        <wps:spPr>
                          <a:xfrm flipH="1" flipV="1">
                            <a:off x="3259" y="12466"/>
                            <a:ext cx="2731" cy="1"/>
                          </a:xfrm>
                          <a:prstGeom prst="line">
                            <a:avLst/>
                          </a:prstGeom>
                          <a:ln w="9525" cap="flat" cmpd="sng">
                            <a:solidFill>
                              <a:srgbClr val="000000"/>
                            </a:solidFill>
                            <a:prstDash val="solid"/>
                            <a:headEnd type="none" w="med" len="med"/>
                            <a:tailEnd type="none" w="med" len="med"/>
                          </a:ln>
                        </wps:spPr>
                        <wps:bodyPr/>
                      </wps:wsp>
                      <wps:wsp>
                        <wps:cNvPr id="10" name="直线 12"/>
                        <wps:cNvCnPr/>
                        <wps:spPr>
                          <a:xfrm flipV="1">
                            <a:off x="3258" y="10905"/>
                            <a:ext cx="23" cy="1560"/>
                          </a:xfrm>
                          <a:prstGeom prst="line">
                            <a:avLst/>
                          </a:prstGeom>
                          <a:ln w="9525" cap="flat" cmpd="sng">
                            <a:solidFill>
                              <a:srgbClr val="000000"/>
                            </a:solidFill>
                            <a:prstDash val="solid"/>
                            <a:headEnd type="none" w="med" len="med"/>
                            <a:tailEnd type="none" w="med" len="med"/>
                          </a:ln>
                        </wps:spPr>
                        <wps:bodyPr/>
                      </wps:wsp>
                      <wps:wsp>
                        <wps:cNvPr id="11" name="直线 13"/>
                        <wps:cNvCnPr/>
                        <wps:spPr>
                          <a:xfrm flipH="1" flipV="1">
                            <a:off x="2314" y="12934"/>
                            <a:ext cx="3675" cy="0"/>
                          </a:xfrm>
                          <a:prstGeom prst="line">
                            <a:avLst/>
                          </a:prstGeom>
                          <a:ln w="9525" cap="flat" cmpd="sng">
                            <a:solidFill>
                              <a:srgbClr val="000000"/>
                            </a:solidFill>
                            <a:prstDash val="solid"/>
                            <a:headEnd type="none" w="med" len="med"/>
                            <a:tailEnd type="none" w="med" len="med"/>
                          </a:ln>
                        </wps:spPr>
                        <wps:bodyPr/>
                      </wps:wsp>
                      <wps:wsp>
                        <wps:cNvPr id="12" name="直线 14"/>
                        <wps:cNvCnPr/>
                        <wps:spPr>
                          <a:xfrm flipV="1">
                            <a:off x="2313" y="10905"/>
                            <a:ext cx="0" cy="2028"/>
                          </a:xfrm>
                          <a:prstGeom prst="line">
                            <a:avLst/>
                          </a:prstGeom>
                          <a:ln w="9525" cap="flat" cmpd="sng">
                            <a:solidFill>
                              <a:srgbClr val="000000"/>
                            </a:solidFill>
                            <a:prstDash val="solid"/>
                            <a:headEnd type="none" w="med" len="med"/>
                            <a:tailEnd type="none" w="med" len="med"/>
                          </a:ln>
                        </wps:spPr>
                        <wps:bodyPr/>
                      </wps:wsp>
                    </wpg:wgp>
                  </a:graphicData>
                </a:graphic>
              </wp:anchor>
            </w:drawing>
          </mc:Choice>
          <mc:Fallback>
            <w:pict>
              <v:group id="组合 2" o:spid="_x0000_s1026" o:spt="203" style="position:absolute;left:0pt;margin-left:23.2pt;margin-top:1.3pt;height:109.05pt;width:155.2pt;z-index:251660288;mso-width-relative:page;mso-height-relative:page;" coordorigin="1894,10904" coordsize="4096,2030" o:gfxdata="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">
                <o:lock v:ext="edit" aspectratio="f"/>
                <v:line id="直线 3" o:spid="_x0000_s1026" o:spt="20" style="position:absolute;left:1894;top:10906;height:1;width:841;" filled="f" stroked="t" coordsize="21600,21600" o:gfxdata="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CPhLsAAADa&#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4" o:spid="_x0000_s1026" o:spt="20" style="position:absolute;left:3783;top:10905;height:1;width:316;" filled="f" stroked="t" coordsize="21600,21600" o:gfxdata="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vSEfO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5" o:spid="_x0000_s1026" o:spt="20" style="position:absolute;left:3048;top:10904;flip:y;height:1;width:419;" filled="f" stroked="t" coordsize="21600,21600" o:gfxdata="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87kTm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6" o:spid="_x0000_s1026" o:spt="20" style="position:absolute;left:4309;top:10906;flip:y;height:1;width:314;" filled="f" stroked="t" coordsize="21600,21600" o:gfxdata="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NIJTbsAAADa&#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7" o:spid="_x0000_s1026" o:spt="20" style="position:absolute;left:4413;top:10905;height:624;width:0;" filled="f" stroked="t" coordsize="21600,21600" o:gfxdata="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Q7iYe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8" o:spid="_x0000_s1026" o:spt="20" style="position:absolute;left:3888;top:10905;height:1092;width:0;" filled="f" stroked="t" coordsize="21600,21600" o:gfxdata="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06RfwvQAA&#10;ANo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9" o:spid="_x0000_s1026" o:spt="20" style="position:absolute;left:4414;top:11530;height:0;width:1575;" filled="f" stroked="t" coordsize="21600,21600" o:gfxdata="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ulsmu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10" o:spid="_x0000_s1026" o:spt="20" style="position:absolute;left:3889;top:11998;height:0;width:2100;" filled="f" stroked="t" coordsize="21600,21600" o:gfxdata="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jomGbgAAADaAAAA&#10;DwAAAAAAAAABACAAAAAiAAAAZHJzL2Rvd25yZXYueG1sUEsBAhQAFAAAAAgAh07iQDMvBZ47AAAA&#10;OQAAABAAAAAAAAAAAQAgAAAABwEAAGRycy9zaGFwZXhtbC54bWxQSwUGAAAAAAYABgBbAQAAsQMA&#10;AAAA&#10;">
                  <v:fill on="f" focussize="0,0"/>
                  <v:stroke color="#000000" joinstyle="round"/>
                  <v:imagedata o:title=""/>
                  <o:lock v:ext="edit" aspectratio="f"/>
                </v:line>
                <v:line id="直线 11" o:spid="_x0000_s1026" o:spt="20" style="position:absolute;left:3259;top:12466;flip:x y;height:1;width:2731;" filled="f" stroked="t" coordsize="21600,21600" o:gfxdata="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r2CdbgAAADaAAAA&#10;DwAAAAAAAAABACAAAAAiAAAAZHJzL2Rvd25yZXYueG1sUEsBAhQAFAAAAAgAh07iQDMvBZ47AAAA&#10;OQAAABAAAAAAAAAAAQAgAAAABwEAAGRycy9zaGFwZXhtbC54bWxQSwUGAAAAAAYABgBbAQAAsQMA&#10;AAAA&#10;">
                  <v:fill on="f" focussize="0,0"/>
                  <v:stroke color="#000000" joinstyle="round"/>
                  <v:imagedata o:title=""/>
                  <o:lock v:ext="edit" aspectratio="f"/>
                </v:line>
                <v:line id="直线 12" o:spid="_x0000_s1026" o:spt="20" style="position:absolute;left:3258;top:10905;flip:y;height:1560;width:23;" filled="f" stroked="t" coordsize="21600,21600" o:gfxdata="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Mu6C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3" o:spid="_x0000_s1026" o:spt="20" style="position:absolute;left:2314;top:12934;flip:x y;height:0;width:3675;" filled="f" stroked="t" coordsize="21600,21600" o:gfxdata="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yV4/2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直线 14" o:spid="_x0000_s1026" o:spt="20" style="position:absolute;left:2313;top:10905;flip:y;height:2028;width:0;" filled="f" stroked="t" coordsize="21600,21600" o:gfxdata="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JrNVu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group>
            </w:pict>
          </mc:Fallback>
        </mc:AlternateContent>
      </w:r>
    </w:p>
    <w:p>
      <w:pPr>
        <w:pStyle w:val="11"/>
        <w:ind w:firstLine="103"/>
        <w:rPr>
          <w:rFonts w:ascii="Times New Roman" w:hAnsi="Times New Roman" w:cs="Times New Roman" w:eastAsiaTheme="minorEastAsia"/>
          <w:sz w:val="24"/>
        </w:rPr>
      </w:pPr>
      <w:r>
        <w:rPr>
          <w:rFonts w:ascii="Times New Roman" w:hAnsi="Times New Roman" w:cs="Times New Roman" w:eastAsiaTheme="minorEastAsia"/>
          <w:sz w:val="24"/>
        </w:rPr>
        <w:t xml:space="preserve">                             顺序号（图纸流水编号） </w:t>
      </w:r>
    </w:p>
    <w:p>
      <w:pPr>
        <w:pStyle w:val="11"/>
        <w:ind w:firstLine="103"/>
        <w:jc w:val="left"/>
        <w:rPr>
          <w:rFonts w:ascii="Times New Roman" w:hAnsi="Times New Roman" w:cs="Times New Roman" w:eastAsiaTheme="minorEastAsia"/>
        </w:rPr>
      </w:pPr>
      <w:r>
        <w:rPr>
          <w:rFonts w:ascii="Times New Roman" w:hAnsi="Times New Roman" w:cs="Times New Roman" w:eastAsiaTheme="minorEastAsia"/>
          <w:sz w:val="24"/>
        </w:rPr>
        <w:t xml:space="preserve">                             专业代号</w:t>
      </w:r>
      <w:r>
        <w:rPr>
          <w:rFonts w:ascii="Times New Roman" w:hAnsi="Times New Roman" w:cs="Times New Roman" w:eastAsiaTheme="minorEastAsia"/>
          <w:sz w:val="24"/>
          <w:szCs w:val="24"/>
        </w:rPr>
        <w:t>（101外管）</w:t>
      </w:r>
    </w:p>
    <w:p>
      <w:pPr>
        <w:pStyle w:val="11"/>
        <w:ind w:firstLine="103"/>
        <w:rPr>
          <w:rFonts w:ascii="Times New Roman" w:hAnsi="Times New Roman" w:cs="Times New Roman" w:eastAsiaTheme="minorEastAsia"/>
          <w:sz w:val="24"/>
        </w:rPr>
      </w:pPr>
      <w:r>
        <w:rPr>
          <w:rFonts w:ascii="Times New Roman" w:hAnsi="Times New Roman" w:cs="Times New Roman" w:eastAsiaTheme="minorEastAsia"/>
          <w:sz w:val="24"/>
        </w:rPr>
        <w:t xml:space="preserve">                             </w:t>
      </w:r>
      <w:r>
        <w:rPr>
          <w:rFonts w:ascii="Times New Roman" w:hAnsi="Times New Roman" w:cs="Times New Roman" w:eastAsiaTheme="minorEastAsia"/>
          <w:sz w:val="24"/>
          <w:szCs w:val="24"/>
        </w:rPr>
        <w:t>子项</w:t>
      </w:r>
      <w:r>
        <w:rPr>
          <w:rFonts w:ascii="Times New Roman" w:hAnsi="Times New Roman" w:cs="Times New Roman" w:eastAsiaTheme="minorEastAsia"/>
          <w:sz w:val="24"/>
        </w:rPr>
        <w:t>号</w:t>
      </w:r>
    </w:p>
    <w:p>
      <w:pPr>
        <w:spacing w:line="360" w:lineRule="auto"/>
        <w:rPr>
          <w:rFonts w:eastAsiaTheme="minorEastAsia"/>
          <w:sz w:val="24"/>
        </w:rPr>
      </w:pPr>
      <w:r>
        <w:rPr>
          <w:rFonts w:eastAsiaTheme="minorEastAsia"/>
          <w:sz w:val="24"/>
        </w:rPr>
        <w:t xml:space="preserve">                              工程号</w:t>
      </w:r>
    </w:p>
    <w:p>
      <w:pPr>
        <w:pStyle w:val="2"/>
        <w:ind w:left="0" w:leftChars="0" w:firstLine="0" w:firstLineChars="0"/>
        <w:rPr>
          <w:rFonts w:eastAsiaTheme="minorEastAsia"/>
        </w:rPr>
      </w:pPr>
    </w:p>
    <w:p>
      <w:pPr>
        <w:pStyle w:val="29"/>
      </w:pPr>
      <w:r>
        <w:rPr>
          <w:rFonts w:hint="eastAsia"/>
        </w:rPr>
        <w:t>4.3</w:t>
      </w:r>
      <w:r>
        <w:t xml:space="preserve"> </w:t>
      </w:r>
      <w:r>
        <w:rPr>
          <w:rFonts w:hint="eastAsia"/>
        </w:rPr>
        <w:t>主要</w:t>
      </w:r>
      <w:r>
        <w:t>设计方案</w:t>
      </w:r>
    </w:p>
    <w:p>
      <w:pPr>
        <w:pStyle w:val="25"/>
      </w:pPr>
      <w:r>
        <w:rPr>
          <w:rFonts w:hint="eastAsia"/>
        </w:rPr>
        <w:t>4.3.1管道及</w:t>
      </w:r>
      <w:r>
        <w:t>管件材质选择</w:t>
      </w:r>
    </w:p>
    <w:p>
      <w:pPr>
        <w:pStyle w:val="23"/>
        <w:ind w:firstLine="480"/>
      </w:pPr>
      <w:r>
        <w:rPr>
          <w:rFonts w:hint="eastAsia"/>
        </w:rPr>
        <w:t>（1）架空</w:t>
      </w:r>
      <w:r>
        <w:t>管道</w:t>
      </w:r>
    </w:p>
    <w:p>
      <w:pPr>
        <w:pStyle w:val="23"/>
        <w:ind w:firstLine="480"/>
      </w:pPr>
      <w:r>
        <w:t>DN</w:t>
      </w:r>
      <w:r>
        <w:rPr>
          <w:rFonts w:hint="eastAsia"/>
        </w:rPr>
        <w:t>200</w:t>
      </w:r>
      <w:r>
        <w:t>架空蒸汽管道采用20优质无缝钢管（GB/T 8163-2018）</w:t>
      </w:r>
    </w:p>
    <w:p>
      <w:pPr>
        <w:pStyle w:val="23"/>
        <w:ind w:firstLine="480"/>
      </w:pPr>
      <w:r>
        <w:rPr>
          <w:rFonts w:hint="eastAsia"/>
        </w:rPr>
        <w:t>（</w:t>
      </w:r>
      <w:r>
        <w:t>2</w:t>
      </w:r>
      <w:r>
        <w:rPr>
          <w:rFonts w:hint="eastAsia"/>
        </w:rPr>
        <w:t>）直埋</w:t>
      </w:r>
      <w:r>
        <w:t>管道</w:t>
      </w:r>
    </w:p>
    <w:p>
      <w:pPr>
        <w:pStyle w:val="23"/>
        <w:ind w:firstLine="480"/>
      </w:pPr>
      <w:r>
        <w:t>埋地蒸汽管道芯管均采用20优质无缝钢管（GB/T 8163-2018），埋地蒸汽管道保护套管采用</w:t>
      </w:r>
      <w:r>
        <w:rPr>
          <w:rFonts w:hint="eastAsia"/>
        </w:rPr>
        <w:t>L245</w:t>
      </w:r>
      <w:r>
        <w:t>螺旋缝焊接钢管（</w:t>
      </w:r>
      <w:r>
        <w:rPr>
          <w:rFonts w:hint="eastAsia"/>
        </w:rPr>
        <w:t>GB</w:t>
      </w:r>
      <w:r>
        <w:t xml:space="preserve">/T </w:t>
      </w:r>
      <w:r>
        <w:rPr>
          <w:rFonts w:hint="eastAsia"/>
        </w:rPr>
        <w:t>9711</w:t>
      </w:r>
      <w:r>
        <w:t>-</w:t>
      </w:r>
      <w:r>
        <w:rPr>
          <w:rFonts w:hint="eastAsia"/>
        </w:rPr>
        <w:t>2017</w:t>
      </w:r>
      <w:r>
        <w:t>）</w:t>
      </w:r>
    </w:p>
    <w:p>
      <w:pPr>
        <w:pStyle w:val="23"/>
        <w:ind w:firstLine="480"/>
      </w:pPr>
      <w:r>
        <w:rPr>
          <w:rFonts w:hint="eastAsia"/>
        </w:rPr>
        <w:t>（</w:t>
      </w:r>
      <w:r>
        <w:t>3</w:t>
      </w:r>
      <w:r>
        <w:rPr>
          <w:rFonts w:hint="eastAsia"/>
        </w:rPr>
        <w:t>）疏水</w:t>
      </w:r>
      <w:r>
        <w:t>管道</w:t>
      </w:r>
    </w:p>
    <w:p>
      <w:pPr>
        <w:pStyle w:val="23"/>
        <w:ind w:firstLine="480"/>
      </w:pPr>
      <w:r>
        <w:t>疏放水管道采用20优质无缝钢管（GB/T8163-2018）</w:t>
      </w:r>
    </w:p>
    <w:p>
      <w:pPr>
        <w:pStyle w:val="23"/>
        <w:ind w:firstLine="480"/>
      </w:pPr>
      <w:r>
        <w:rPr>
          <w:rFonts w:hint="eastAsia"/>
        </w:rPr>
        <w:t>（</w:t>
      </w:r>
      <w:r>
        <w:t>4</w:t>
      </w:r>
      <w:r>
        <w:rPr>
          <w:rFonts w:hint="eastAsia"/>
        </w:rPr>
        <w:t>）疏水</w:t>
      </w:r>
      <w:r>
        <w:t>管道</w:t>
      </w:r>
    </w:p>
    <w:p>
      <w:pPr>
        <w:pStyle w:val="23"/>
        <w:ind w:firstLine="480"/>
      </w:pPr>
      <w:r>
        <w:t>管件均采用20无缝管件（GB/T12459-2017、GB/T13401-2017）</w:t>
      </w:r>
      <w:r>
        <w:rPr>
          <w:rFonts w:hint="eastAsia"/>
        </w:rPr>
        <w:t>，</w:t>
      </w:r>
      <w:r>
        <w:t>设计管件采用PN25无缝管件，管道弯头均选用R＝1.5DN无缝热压弯头。</w:t>
      </w:r>
    </w:p>
    <w:p>
      <w:pPr>
        <w:pStyle w:val="25"/>
      </w:pPr>
      <w:r>
        <w:rPr>
          <w:rFonts w:hint="eastAsia"/>
        </w:rPr>
        <w:t>4.3.2</w:t>
      </w:r>
      <w:r>
        <w:t>管道</w:t>
      </w:r>
      <w:r>
        <w:rPr>
          <w:rFonts w:hint="eastAsia"/>
        </w:rPr>
        <w:t>断面</w:t>
      </w:r>
      <w:r>
        <w:t>及</w:t>
      </w:r>
      <w:r>
        <w:rPr>
          <w:rFonts w:hint="eastAsia"/>
        </w:rPr>
        <w:t>关键</w:t>
      </w:r>
      <w:r>
        <w:t>节点敷设</w:t>
      </w:r>
      <w:r>
        <w:rPr>
          <w:rFonts w:hint="eastAsia"/>
        </w:rPr>
        <w:t xml:space="preserve">方式 </w:t>
      </w:r>
    </w:p>
    <w:p>
      <w:pPr>
        <w:pStyle w:val="23"/>
        <w:ind w:firstLine="480"/>
      </w:pPr>
      <w:r>
        <w:rPr>
          <w:rFonts w:hint="eastAsia"/>
        </w:rPr>
        <w:t>（1）</w:t>
      </w:r>
      <w:r>
        <w:t>本设计蒸汽管道沿道路绿化带架空敷设时，</w:t>
      </w:r>
      <w:r>
        <w:rPr>
          <w:rFonts w:hint="eastAsia"/>
        </w:rPr>
        <w:t>支架</w:t>
      </w:r>
      <w:r>
        <w:t>顶距地面相对高度≤1.0m，采用管墩</w:t>
      </w:r>
      <w:r>
        <w:rPr>
          <w:rFonts w:hint="eastAsia"/>
        </w:rPr>
        <w:t>；支架</w:t>
      </w:r>
      <w:r>
        <w:t>顶距地面相对高度＞1.0m，采用T型架</w:t>
      </w:r>
      <w:r>
        <w:rPr>
          <w:rFonts w:hint="eastAsia"/>
        </w:rPr>
        <w:t>。</w:t>
      </w:r>
    </w:p>
    <w:p>
      <w:pPr>
        <w:pStyle w:val="23"/>
        <w:ind w:firstLine="480"/>
      </w:pPr>
      <w:r>
        <w:rPr>
          <w:rFonts w:hint="eastAsia"/>
        </w:rPr>
        <w:t>（2）</w:t>
      </w:r>
      <w:r>
        <w:t>本设计过</w:t>
      </w:r>
      <w:r>
        <w:rPr>
          <w:rFonts w:hint="eastAsia"/>
        </w:rPr>
        <w:t>大门</w:t>
      </w:r>
      <w:r>
        <w:t>采用地埋方式敷设；过道路</w:t>
      </w:r>
      <w:r>
        <w:rPr>
          <w:rFonts w:hint="eastAsia"/>
        </w:rPr>
        <w:t>采用桁架</w:t>
      </w:r>
      <w:r>
        <w:t>方式敷设</w:t>
      </w:r>
      <w:r>
        <w:rPr>
          <w:rFonts w:hint="eastAsia"/>
        </w:rPr>
        <w:t>，</w:t>
      </w:r>
      <w:r>
        <w:t>其中关键节点敷设方式为：</w:t>
      </w:r>
    </w:p>
    <w:p>
      <w:pPr>
        <w:pStyle w:val="23"/>
        <w:ind w:firstLine="480"/>
      </w:pPr>
      <w:r>
        <w:rPr>
          <w:rFonts w:hint="eastAsia"/>
        </w:rPr>
        <w:t>①</w:t>
      </w:r>
      <w:r>
        <w:t>过</w:t>
      </w:r>
      <w:r>
        <w:rPr>
          <w:rFonts w:hint="eastAsia"/>
          <w:lang w:eastAsia="zh-CN"/>
        </w:rPr>
        <w:t>山边洪路</w:t>
      </w:r>
      <w:r>
        <w:rPr>
          <w:rFonts w:hint="eastAsia"/>
        </w:rPr>
        <w:t>和湖头路</w:t>
      </w:r>
      <w:r>
        <w:t>采取桁架架空方式敷设；</w:t>
      </w:r>
    </w:p>
    <w:p>
      <w:pPr>
        <w:pStyle w:val="23"/>
        <w:ind w:firstLine="480"/>
      </w:pPr>
      <w:r>
        <w:rPr>
          <w:rFonts w:hint="eastAsia"/>
        </w:rPr>
        <w:t>②</w:t>
      </w:r>
      <w:r>
        <w:t>过</w:t>
      </w:r>
      <w:r>
        <w:rPr>
          <w:rFonts w:hint="eastAsia"/>
        </w:rPr>
        <w:t>美商厂门口</w:t>
      </w:r>
      <w:r>
        <w:t>采取地埋方式敷设；</w:t>
      </w:r>
    </w:p>
    <w:p>
      <w:pPr>
        <w:pStyle w:val="23"/>
        <w:ind w:firstLine="480"/>
      </w:pPr>
      <w:r>
        <w:rPr>
          <w:rFonts w:hint="eastAsia"/>
        </w:rPr>
        <w:t>③</w:t>
      </w:r>
      <w:r>
        <w:t>在道路绿化带内采取架空方式敷设。</w:t>
      </w:r>
    </w:p>
    <w:p>
      <w:pPr>
        <w:pStyle w:val="23"/>
        <w:ind w:firstLine="480"/>
      </w:pPr>
      <w:r>
        <w:t>详见“管道平面布置图”</w:t>
      </w:r>
      <w:r>
        <w:rPr>
          <w:rFonts w:hint="eastAsia"/>
        </w:rPr>
        <w:t>2022264</w:t>
      </w:r>
      <w:r>
        <w:t>-1</w:t>
      </w:r>
      <w:r>
        <w:rPr>
          <w:rFonts w:hint="eastAsia"/>
        </w:rPr>
        <w:t>5</w:t>
      </w:r>
      <w:r>
        <w:t>-101-</w:t>
      </w:r>
      <w:r>
        <w:rPr>
          <w:rFonts w:hint="eastAsia"/>
        </w:rPr>
        <w:t>5</w:t>
      </w:r>
      <w:r>
        <w:t>。</w:t>
      </w:r>
    </w:p>
    <w:p>
      <w:pPr>
        <w:pStyle w:val="23"/>
        <w:ind w:firstLine="480"/>
      </w:pPr>
      <w:r>
        <w:rPr>
          <w:rFonts w:hint="eastAsia"/>
        </w:rPr>
        <w:t>（3）管墩（架）</w:t>
      </w:r>
      <w:r>
        <w:t>标高</w:t>
      </w:r>
    </w:p>
    <w:p>
      <w:pPr>
        <w:pStyle w:val="23"/>
        <w:ind w:firstLine="480"/>
      </w:pPr>
      <w:r>
        <w:t>本设计标高均采用</w:t>
      </w:r>
      <w:r>
        <w:rPr>
          <w:rFonts w:hint="eastAsia"/>
        </w:rPr>
        <w:t>绝对标高</w:t>
      </w:r>
      <w:r>
        <w:t>。</w:t>
      </w:r>
    </w:p>
    <w:p>
      <w:pPr>
        <w:pStyle w:val="25"/>
      </w:pPr>
      <w:r>
        <w:t>4.3.3管道热补偿</w:t>
      </w:r>
    </w:p>
    <w:p>
      <w:pPr>
        <w:pStyle w:val="23"/>
        <w:ind w:firstLine="480"/>
      </w:pPr>
      <w:r>
        <w:t>本次设计蒸汽管道热补偿主要采用自然补偿、旋转补偿器补偿相结合的方式。</w:t>
      </w:r>
    </w:p>
    <w:p>
      <w:pPr>
        <w:tabs>
          <w:tab w:val="left" w:pos="0"/>
        </w:tabs>
        <w:spacing w:line="360" w:lineRule="auto"/>
        <w:ind w:right="210" w:rightChars="100" w:firstLine="480" w:firstLineChars="200"/>
        <w:rPr>
          <w:rFonts w:ascii="宋体"/>
          <w:sz w:val="24"/>
          <w:szCs w:val="24"/>
          <w:lang w:val="zh-CN"/>
        </w:rPr>
      </w:pPr>
      <w:r>
        <w:rPr>
          <w:rFonts w:hint="eastAsia" w:ascii="宋体"/>
          <w:sz w:val="24"/>
          <w:szCs w:val="24"/>
          <w:lang w:val="zh-CN"/>
        </w:rPr>
        <w:t>4.3.3.1本设计架空管线选用旋转补偿器（执行标准 JB/T 12936-2016）主要技术要求：介质压力和密封性成正比。密封结构采用双重密封（双保险）形式，一为环面密封密封面厚度不得小于4cm, 环面密封圈必须采用高强度耐高温、耐磨、抗氧化材料，安全可靠；二为端面（锥度）密封，</w:t>
      </w:r>
      <w:r>
        <w:rPr>
          <w:rFonts w:hint="eastAsia" w:ascii="宋体"/>
          <w:sz w:val="24"/>
          <w:szCs w:val="24"/>
        </w:rPr>
        <w:t>端面密封面不小于2.5cm，端面密封材料为耐磨高强度不锈钢复合密封件</w:t>
      </w:r>
      <w:r>
        <w:rPr>
          <w:rFonts w:hint="eastAsia" w:ascii="宋体"/>
          <w:sz w:val="24"/>
          <w:szCs w:val="24"/>
          <w:lang w:val="zh-CN"/>
        </w:rPr>
        <w:t>，抗压强度≥50MPa。</w:t>
      </w:r>
    </w:p>
    <w:p>
      <w:pPr>
        <w:tabs>
          <w:tab w:val="left" w:pos="0"/>
        </w:tabs>
        <w:spacing w:line="360" w:lineRule="auto"/>
        <w:ind w:right="210" w:rightChars="100" w:firstLine="480" w:firstLineChars="200"/>
        <w:rPr>
          <w:rFonts w:ascii="宋体"/>
          <w:sz w:val="24"/>
          <w:szCs w:val="24"/>
        </w:rPr>
      </w:pPr>
      <w:r>
        <w:rPr>
          <w:rFonts w:hint="eastAsia" w:ascii="宋体"/>
          <w:sz w:val="24"/>
          <w:szCs w:val="24"/>
        </w:rPr>
        <w:t>为降低管道的应力，旋转补偿器的异径管应与密封座整体模压成型，异径管与密封座之间无环焊缝，从而增强旋转补偿器工作的可靠性。小头端壁厚应不小于母管（即所接热网管道）壁厚，大头端壁厚需比母管壁厚大2mm以上。旋转补偿器整体材质采用不低于管道相同材质，本设计管线采用PN</w:t>
      </w:r>
      <w:r>
        <w:rPr>
          <w:rFonts w:ascii="宋体"/>
          <w:sz w:val="24"/>
          <w:szCs w:val="24"/>
        </w:rPr>
        <w:t>25</w:t>
      </w:r>
      <w:r>
        <w:rPr>
          <w:rFonts w:hint="eastAsia" w:ascii="宋体"/>
          <w:sz w:val="24"/>
          <w:szCs w:val="24"/>
        </w:rPr>
        <w:t>的旋转补偿器。</w:t>
      </w:r>
    </w:p>
    <w:p>
      <w:pPr>
        <w:tabs>
          <w:tab w:val="left" w:pos="0"/>
        </w:tabs>
        <w:spacing w:line="360" w:lineRule="auto"/>
        <w:ind w:right="210" w:rightChars="100" w:firstLine="480" w:firstLineChars="200"/>
      </w:pPr>
      <w:r>
        <w:rPr>
          <w:rFonts w:ascii="宋体"/>
          <w:sz w:val="24"/>
          <w:szCs w:val="24"/>
        </w:rPr>
        <w:t xml:space="preserve"> </w:t>
      </w:r>
      <w:r>
        <w:rPr>
          <w:rFonts w:hint="eastAsia" w:ascii="宋体"/>
          <w:sz w:val="24"/>
          <w:szCs w:val="24"/>
        </w:rPr>
        <w:t>安装时，其法兰压紧螺栓拧紧压力以满足设计工作压力下不泄漏为标准，但不应过分压紧而使补偿器转动工作时摩擦阻力过大而影响正常转动工作。</w:t>
      </w:r>
    </w:p>
    <w:p>
      <w:pPr>
        <w:pStyle w:val="25"/>
      </w:pPr>
      <w:r>
        <w:t>4.3.4管道支吊架</w:t>
      </w:r>
    </w:p>
    <w:p>
      <w:pPr>
        <w:pStyle w:val="23"/>
        <w:ind w:firstLine="480"/>
      </w:pPr>
      <w:r>
        <w:t>（1）为减轻对管架（墩）的推力及减少蒸汽管道温降，使符合设计要求，本设计蒸汽管道管托采用长输低能耗隔热管托，其技术参数必须满足本设计要求。</w:t>
      </w:r>
    </w:p>
    <w:p>
      <w:pPr>
        <w:pStyle w:val="23"/>
        <w:ind w:firstLine="480"/>
      </w:pPr>
      <w:r>
        <w:t>（2）长输低能耗隔热管托的技术要求：</w:t>
      </w:r>
      <w:r>
        <w:rPr>
          <w:rFonts w:hint="eastAsia"/>
        </w:rPr>
        <w:t>①</w:t>
      </w:r>
      <w:r>
        <w:t>隔热瓦块耐压强度</w:t>
      </w:r>
      <w:r>
        <w:rPr>
          <w:rFonts w:hint="eastAsia"/>
        </w:rPr>
        <w:t>≥13.0</w:t>
      </w:r>
      <w:r>
        <w:t>MPa，抗折强度</w:t>
      </w:r>
      <w:r>
        <w:rPr>
          <w:rFonts w:hint="eastAsia"/>
        </w:rPr>
        <w:t>≥3</w:t>
      </w:r>
      <w:r>
        <w:t>MPa；</w:t>
      </w:r>
      <w:r>
        <w:rPr>
          <w:rFonts w:hint="eastAsia"/>
        </w:rPr>
        <w:t>容重≤1400kg/m</w:t>
      </w:r>
      <w:r>
        <w:rPr>
          <w:rFonts w:hint="eastAsia"/>
          <w:vertAlign w:val="superscript"/>
        </w:rPr>
        <w:t>3</w:t>
      </w:r>
      <w:r>
        <w:rPr>
          <w:rFonts w:hint="eastAsia"/>
        </w:rPr>
        <w:t>；②</w:t>
      </w:r>
      <w:r>
        <w:t>温度t=350</w:t>
      </w:r>
      <w:r>
        <w:rPr>
          <w:rFonts w:hint="eastAsia"/>
        </w:rPr>
        <w:t>℃</w:t>
      </w:r>
      <w:r>
        <w:t>时，导热系数</w:t>
      </w:r>
      <w:r>
        <w:rPr>
          <w:rFonts w:hint="eastAsia"/>
        </w:rPr>
        <w:t>≤</w:t>
      </w:r>
      <w:r>
        <w:t>0.25W/m•K；</w:t>
      </w:r>
      <w:r>
        <w:rPr>
          <w:rFonts w:hint="eastAsia"/>
        </w:rPr>
        <w:t>③</w:t>
      </w:r>
      <w:r>
        <w:t>软质隔热层自然厚度30～40mm，压实</w:t>
      </w:r>
      <w:r>
        <w:rPr>
          <w:rFonts w:hint="eastAsia"/>
        </w:rPr>
        <w:t>厚度</w:t>
      </w:r>
      <w:r>
        <w:t>为</w:t>
      </w:r>
      <w:r>
        <w:rPr>
          <w:rFonts w:hint="eastAsia"/>
        </w:rPr>
        <w:t>10～15</w:t>
      </w:r>
      <w:r>
        <w:t>mm；</w:t>
      </w:r>
      <w:r>
        <w:rPr>
          <w:rFonts w:hint="eastAsia"/>
        </w:rPr>
        <w:t>④</w:t>
      </w:r>
      <w:r>
        <w:t>本设计长输低能耗隔热管托上、下隔热瓦块的厚度如下表：</w:t>
      </w:r>
    </w:p>
    <w:tbl>
      <w:tblPr>
        <w:tblStyle w:val="17"/>
        <w:tblW w:w="56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55"/>
        <w:gridCol w:w="2165"/>
        <w:gridCol w:w="1065"/>
        <w:gridCol w:w="178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vMerge w:val="restart"/>
            <w:vAlign w:val="center"/>
          </w:tcPr>
          <w:p>
            <w:pPr>
              <w:spacing w:line="360" w:lineRule="auto"/>
              <w:jc w:val="center"/>
              <w:rPr>
                <w:rFonts w:ascii="宋体" w:hAnsi="宋体" w:cs="宋体"/>
                <w:szCs w:val="21"/>
              </w:rPr>
            </w:pPr>
            <w:r>
              <w:rPr>
                <w:rFonts w:hint="eastAsia" w:ascii="宋体" w:hAnsi="宋体" w:cs="宋体"/>
                <w:szCs w:val="21"/>
              </w:rPr>
              <w:t>序号</w:t>
            </w:r>
          </w:p>
        </w:tc>
        <w:tc>
          <w:tcPr>
            <w:tcW w:w="2165" w:type="dxa"/>
            <w:vMerge w:val="restart"/>
            <w:vAlign w:val="center"/>
          </w:tcPr>
          <w:p>
            <w:pPr>
              <w:spacing w:line="360" w:lineRule="auto"/>
              <w:jc w:val="center"/>
              <w:rPr>
                <w:rFonts w:ascii="宋体" w:hAnsi="宋体" w:cs="宋体"/>
                <w:szCs w:val="21"/>
              </w:rPr>
            </w:pPr>
            <w:r>
              <w:rPr>
                <w:rFonts w:hint="eastAsia" w:ascii="宋体" w:hAnsi="宋体" w:cs="宋体"/>
                <w:szCs w:val="21"/>
              </w:rPr>
              <w:t>管托公称直径</w:t>
            </w:r>
          </w:p>
        </w:tc>
        <w:tc>
          <w:tcPr>
            <w:tcW w:w="2850" w:type="dxa"/>
            <w:gridSpan w:val="2"/>
          </w:tcPr>
          <w:p>
            <w:pPr>
              <w:spacing w:line="360" w:lineRule="auto"/>
              <w:jc w:val="center"/>
              <w:rPr>
                <w:rFonts w:ascii="宋体" w:hAnsi="宋体" w:cs="宋体"/>
                <w:szCs w:val="21"/>
              </w:rPr>
            </w:pPr>
            <w:r>
              <w:rPr>
                <w:rFonts w:hint="eastAsia" w:ascii="宋体" w:hAnsi="宋体" w:cs="宋体"/>
                <w:szCs w:val="21"/>
              </w:rPr>
              <w:t>上、下瓦块厚度/mm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vMerge w:val="continue"/>
          </w:tcPr>
          <w:p>
            <w:pPr>
              <w:spacing w:line="360" w:lineRule="auto"/>
              <w:jc w:val="center"/>
              <w:rPr>
                <w:rFonts w:ascii="宋体" w:hAnsi="宋体" w:cs="宋体"/>
                <w:szCs w:val="21"/>
              </w:rPr>
            </w:pPr>
          </w:p>
        </w:tc>
        <w:tc>
          <w:tcPr>
            <w:tcW w:w="2165" w:type="dxa"/>
            <w:vMerge w:val="continue"/>
          </w:tcPr>
          <w:p>
            <w:pPr>
              <w:spacing w:line="360" w:lineRule="auto"/>
              <w:jc w:val="center"/>
              <w:rPr>
                <w:rFonts w:ascii="宋体" w:hAnsi="宋体" w:cs="宋体"/>
                <w:szCs w:val="21"/>
              </w:rPr>
            </w:pPr>
          </w:p>
        </w:tc>
        <w:tc>
          <w:tcPr>
            <w:tcW w:w="1065" w:type="dxa"/>
          </w:tcPr>
          <w:p>
            <w:pPr>
              <w:spacing w:line="360" w:lineRule="auto"/>
              <w:jc w:val="center"/>
              <w:rPr>
                <w:rFonts w:ascii="宋体" w:hAnsi="宋体" w:cs="宋体"/>
                <w:szCs w:val="21"/>
              </w:rPr>
            </w:pPr>
            <w:r>
              <w:rPr>
                <w:rFonts w:hint="eastAsia" w:ascii="宋体" w:hAnsi="宋体" w:cs="宋体"/>
                <w:szCs w:val="21"/>
              </w:rPr>
              <w:t>上</w:t>
            </w:r>
          </w:p>
        </w:tc>
        <w:tc>
          <w:tcPr>
            <w:tcW w:w="1785" w:type="dxa"/>
          </w:tcPr>
          <w:p>
            <w:pPr>
              <w:spacing w:line="360" w:lineRule="auto"/>
              <w:jc w:val="center"/>
              <w:rPr>
                <w:rFonts w:ascii="宋体" w:hAnsi="宋体" w:cs="宋体"/>
                <w:szCs w:val="21"/>
              </w:rPr>
            </w:pPr>
            <w:r>
              <w:rPr>
                <w:rFonts w:hint="eastAsia" w:ascii="宋体" w:hAnsi="宋体" w:cs="宋体"/>
                <w:szCs w:val="21"/>
              </w:rPr>
              <w:t>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55" w:type="dxa"/>
          </w:tcPr>
          <w:p>
            <w:pPr>
              <w:spacing w:line="360" w:lineRule="auto"/>
              <w:jc w:val="center"/>
              <w:rPr>
                <w:rFonts w:ascii="宋体" w:hAnsi="宋体" w:cs="宋体"/>
                <w:szCs w:val="21"/>
              </w:rPr>
            </w:pPr>
            <w:r>
              <w:rPr>
                <w:rFonts w:hint="eastAsia" w:ascii="宋体" w:hAnsi="宋体" w:cs="宋体"/>
                <w:szCs w:val="21"/>
              </w:rPr>
              <w:t>1</w:t>
            </w:r>
          </w:p>
        </w:tc>
        <w:tc>
          <w:tcPr>
            <w:tcW w:w="2165" w:type="dxa"/>
          </w:tcPr>
          <w:p>
            <w:pPr>
              <w:spacing w:line="360" w:lineRule="auto"/>
              <w:jc w:val="center"/>
              <w:rPr>
                <w:rFonts w:eastAsiaTheme="minorEastAsia"/>
                <w:szCs w:val="21"/>
              </w:rPr>
            </w:pPr>
            <w:r>
              <w:rPr>
                <w:rFonts w:eastAsiaTheme="minorEastAsia"/>
                <w:szCs w:val="21"/>
              </w:rPr>
              <w:t>DN</w:t>
            </w:r>
            <w:r>
              <w:rPr>
                <w:rFonts w:hint="eastAsia" w:eastAsiaTheme="minorEastAsia"/>
                <w:szCs w:val="21"/>
              </w:rPr>
              <w:t>200</w:t>
            </w:r>
          </w:p>
        </w:tc>
        <w:tc>
          <w:tcPr>
            <w:tcW w:w="1065" w:type="dxa"/>
          </w:tcPr>
          <w:p>
            <w:pPr>
              <w:spacing w:line="360" w:lineRule="auto"/>
              <w:jc w:val="center"/>
              <w:rPr>
                <w:rFonts w:ascii="宋体" w:hAnsi="宋体" w:cs="宋体"/>
                <w:szCs w:val="21"/>
              </w:rPr>
            </w:pPr>
            <w:r>
              <w:rPr>
                <w:rFonts w:hint="eastAsia" w:ascii="宋体" w:hAnsi="宋体" w:cs="宋体"/>
                <w:szCs w:val="21"/>
              </w:rPr>
              <w:t>50</w:t>
            </w:r>
          </w:p>
        </w:tc>
        <w:tc>
          <w:tcPr>
            <w:tcW w:w="1785" w:type="dxa"/>
          </w:tcPr>
          <w:p>
            <w:pPr>
              <w:spacing w:line="360" w:lineRule="auto"/>
              <w:jc w:val="center"/>
              <w:rPr>
                <w:rFonts w:ascii="宋体" w:hAnsi="宋体" w:cs="宋体"/>
                <w:szCs w:val="21"/>
              </w:rPr>
            </w:pPr>
            <w:r>
              <w:rPr>
                <w:rFonts w:hint="eastAsia" w:ascii="宋体" w:hAnsi="宋体" w:cs="宋体"/>
                <w:szCs w:val="21"/>
              </w:rPr>
              <w:t>100</w:t>
            </w:r>
          </w:p>
        </w:tc>
      </w:tr>
    </w:tbl>
    <w:p>
      <w:pPr>
        <w:pStyle w:val="23"/>
        <w:ind w:firstLine="960" w:firstLineChars="400"/>
      </w:pPr>
      <w:r>
        <w:t>管托的高度和长度根据设计文件要求制作。</w:t>
      </w:r>
    </w:p>
    <w:p>
      <w:pPr>
        <w:pStyle w:val="23"/>
        <w:ind w:firstLine="480"/>
      </w:pPr>
      <w:r>
        <w:t>（3）长输低能耗隔热管托为专利产品，必须由专业制造厂生产，所有架空管道管托的安装必须严格按照制造厂提供的技术文件要求进行安装。</w:t>
      </w:r>
    </w:p>
    <w:p>
      <w:pPr>
        <w:pStyle w:val="23"/>
        <w:ind w:firstLine="480"/>
      </w:pPr>
      <w:r>
        <w:t>（4）滑动、导向管托下底板与预埋件的焊接必须两侧满焊，焊缝高度不得小于最薄件的高度。</w:t>
      </w:r>
    </w:p>
    <w:p>
      <w:pPr>
        <w:pStyle w:val="23"/>
        <w:ind w:firstLine="480"/>
      </w:pPr>
      <w:r>
        <w:t>（</w:t>
      </w:r>
      <w:r>
        <w:rPr>
          <w:rFonts w:hint="eastAsia"/>
        </w:rPr>
        <w:t>5</w:t>
      </w:r>
      <w:r>
        <w:t>）固定管托下底板与固定管墩（架）预埋钢板的焊接必须两侧满焊，固定管托下挡块必须与周边满焊，且焊缝高度不小于最薄件的高度；固定管托上挡块与蒸汽主管满焊，但不得与支座相连接。</w:t>
      </w:r>
    </w:p>
    <w:p>
      <w:pPr>
        <w:pStyle w:val="23"/>
        <w:ind w:firstLine="480"/>
      </w:pPr>
      <w:r>
        <w:t>（</w:t>
      </w:r>
      <w:r>
        <w:rPr>
          <w:rFonts w:hint="eastAsia"/>
        </w:rPr>
        <w:t>6</w:t>
      </w:r>
      <w:r>
        <w:t>）所有管托的卡箍螺栓必须拧紧。</w:t>
      </w:r>
    </w:p>
    <w:p>
      <w:pPr>
        <w:pStyle w:val="23"/>
        <w:ind w:firstLine="480"/>
      </w:pPr>
      <w:r>
        <w:t>（</w:t>
      </w:r>
      <w:r>
        <w:rPr>
          <w:rFonts w:hint="eastAsia"/>
        </w:rPr>
        <w:t>7</w:t>
      </w:r>
      <w:r>
        <w:t>）管托安装时应保证软质隔热层完好，在管托运输过程中软质隔热层应避免受潮，否则会影响隔热效果。</w:t>
      </w:r>
    </w:p>
    <w:p>
      <w:pPr>
        <w:pStyle w:val="25"/>
      </w:pPr>
      <w:r>
        <w:rPr>
          <w:rFonts w:hint="eastAsia"/>
        </w:rPr>
        <w:t>4.3.5</w:t>
      </w:r>
      <w:r>
        <w:t>保温</w:t>
      </w:r>
      <w:r>
        <w:rPr>
          <w:rFonts w:hint="eastAsia"/>
        </w:rPr>
        <w:t>结构</w:t>
      </w:r>
      <w:r>
        <w:t>及保温材料</w:t>
      </w:r>
    </w:p>
    <w:p>
      <w:pPr>
        <w:tabs>
          <w:tab w:val="left" w:pos="0"/>
        </w:tabs>
        <w:spacing w:line="360" w:lineRule="auto"/>
        <w:ind w:firstLine="360" w:firstLineChars="150"/>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保温结构</w:t>
      </w:r>
    </w:p>
    <w:p>
      <w:pPr>
        <w:tabs>
          <w:tab w:val="left" w:pos="0"/>
        </w:tabs>
        <w:spacing w:line="360" w:lineRule="auto"/>
        <w:ind w:firstLine="480" w:firstLineChars="200"/>
        <w:rPr>
          <w:rFonts w:ascii="宋体" w:hAnsi="宋体" w:cs="宋体"/>
          <w:sz w:val="24"/>
          <w:szCs w:val="24"/>
        </w:rPr>
      </w:pPr>
      <w:r>
        <w:rPr>
          <w:rFonts w:hint="eastAsia" w:ascii="宋体" w:hAnsi="宋体" w:cs="宋体"/>
          <w:sz w:val="24"/>
          <w:szCs w:val="24"/>
          <w:lang w:bidi="ar"/>
        </w:rPr>
        <w:t>本设计蒸汽管道保温采用保温层（多层长输低能耗专用硅酸镁纤维保温毯、多层长输低能耗专用宜可环保耐高温玻璃棉、多层不同耐温的反射层混合），外加保护层(长输低能耗热网专用覆特殊强化聚酯隔热钢板)多层相结合的复合保温结构，各层保温层外均包裹反射层。</w:t>
      </w:r>
    </w:p>
    <w:p>
      <w:pPr>
        <w:spacing w:line="360" w:lineRule="auto"/>
        <w:ind w:right="210" w:rightChars="100" w:firstLine="360" w:firstLineChars="150"/>
        <w:rPr>
          <w:rFonts w:eastAsiaTheme="minorEastAsia"/>
          <w:sz w:val="24"/>
        </w:rPr>
      </w:pPr>
      <w:r>
        <w:rPr>
          <w:rFonts w:ascii="宋体" w:hAnsi="宋体"/>
          <w:sz w:val="24"/>
        </w:rPr>
        <w:t>（1.1）埋地管</w:t>
      </w:r>
      <w:r>
        <w:rPr>
          <w:rFonts w:eastAsiaTheme="minorEastAsia"/>
          <w:sz w:val="24"/>
        </w:rPr>
        <w:t>道</w:t>
      </w:r>
    </w:p>
    <w:tbl>
      <w:tblPr>
        <w:tblStyle w:val="1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20"/>
        <w:gridCol w:w="1271"/>
        <w:gridCol w:w="2338"/>
        <w:gridCol w:w="2268"/>
        <w:gridCol w:w="142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220" w:type="dxa"/>
            <w:vMerge w:val="restart"/>
            <w:tcBorders>
              <w:left w:val="single" w:color="auto" w:sz="4" w:space="0"/>
              <w:right w:val="single" w:color="auto" w:sz="4" w:space="0"/>
            </w:tcBorders>
            <w:shd w:val="clear" w:color="auto" w:fill="auto"/>
            <w:vAlign w:val="center"/>
          </w:tcPr>
          <w:p>
            <w:pPr>
              <w:rPr>
                <w:rFonts w:ascii="宋体" w:hAnsi="宋体" w:cs="宋体"/>
              </w:rPr>
            </w:pPr>
            <w:r>
              <w:rPr>
                <w:rFonts w:hint="eastAsia" w:ascii="宋体" w:hAnsi="宋体" w:cs="宋体"/>
              </w:rPr>
              <w:t>DN200</w:t>
            </w:r>
          </w:p>
        </w:tc>
        <w:tc>
          <w:tcPr>
            <w:tcW w:w="127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rPr>
            </w:pPr>
            <w:r>
              <w:rPr>
                <w:rFonts w:hint="eastAsia" w:ascii="宋体" w:hAnsi="宋体" w:cs="宋体"/>
              </w:rPr>
              <w:t>第一层</w:t>
            </w:r>
          </w:p>
        </w:tc>
        <w:tc>
          <w:tcPr>
            <w:tcW w:w="233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rPr>
            </w:pPr>
            <w:r>
              <w:rPr>
                <w:rFonts w:hint="eastAsia" w:ascii="宋体" w:hAnsi="宋体" w:cs="宋体"/>
              </w:rPr>
              <w:t>40mm长输低能耗专用硅酸镁纤维保温毯</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rPr>
            </w:pPr>
            <w:r>
              <w:rPr>
                <w:rFonts w:hint="eastAsia" w:ascii="宋体" w:hAnsi="宋体" w:cs="宋体"/>
              </w:rPr>
              <w:t>长输低能耗耐高温反射层</w:t>
            </w: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220" w:type="dxa"/>
            <w:vMerge w:val="continue"/>
            <w:tcBorders>
              <w:left w:val="single" w:color="auto" w:sz="4" w:space="0"/>
              <w:right w:val="single" w:color="auto" w:sz="4" w:space="0"/>
            </w:tcBorders>
            <w:shd w:val="clear" w:color="auto" w:fill="auto"/>
            <w:vAlign w:val="center"/>
          </w:tcPr>
          <w:p>
            <w:pPr>
              <w:jc w:val="center"/>
              <w:rPr>
                <w:rFonts w:ascii="宋体" w:hAnsi="宋体" w:cs="宋体"/>
              </w:rPr>
            </w:pPr>
          </w:p>
        </w:tc>
        <w:tc>
          <w:tcPr>
            <w:tcW w:w="127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rPr>
            </w:pPr>
            <w:r>
              <w:rPr>
                <w:rFonts w:hint="eastAsia" w:ascii="宋体" w:hAnsi="宋体" w:cs="宋体"/>
              </w:rPr>
              <w:t>第二层</w:t>
            </w:r>
          </w:p>
        </w:tc>
        <w:tc>
          <w:tcPr>
            <w:tcW w:w="233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rPr>
            </w:pPr>
            <w:r>
              <w:rPr>
                <w:rFonts w:hint="eastAsia" w:ascii="宋体" w:hAnsi="宋体" w:cs="宋体"/>
              </w:rPr>
              <w:t>40mm长输低能耗专用宜可环保耐高温玻璃棉</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rPr>
            </w:pPr>
            <w:r>
              <w:rPr>
                <w:rFonts w:hint="eastAsia" w:ascii="宋体" w:hAnsi="宋体" w:cs="宋体"/>
              </w:rPr>
              <w:t>长输低能耗耐中温反射层</w:t>
            </w: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220" w:type="dxa"/>
            <w:vMerge w:val="continue"/>
            <w:tcBorders>
              <w:left w:val="single" w:color="auto" w:sz="4" w:space="0"/>
              <w:right w:val="single" w:color="auto" w:sz="4" w:space="0"/>
            </w:tcBorders>
            <w:shd w:val="clear" w:color="auto" w:fill="auto"/>
            <w:vAlign w:val="center"/>
          </w:tcPr>
          <w:p>
            <w:pPr>
              <w:jc w:val="center"/>
              <w:rPr>
                <w:rFonts w:ascii="宋体" w:hAnsi="宋体" w:cs="宋体"/>
              </w:rPr>
            </w:pPr>
          </w:p>
        </w:tc>
        <w:tc>
          <w:tcPr>
            <w:tcW w:w="127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rPr>
            </w:pPr>
            <w:r>
              <w:rPr>
                <w:rFonts w:hint="eastAsia" w:ascii="宋体" w:hAnsi="宋体" w:cs="宋体"/>
              </w:rPr>
              <w:t>第三层</w:t>
            </w:r>
          </w:p>
        </w:tc>
        <w:tc>
          <w:tcPr>
            <w:tcW w:w="233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rPr>
            </w:pPr>
            <w:r>
              <w:rPr>
                <w:rFonts w:hint="eastAsia" w:ascii="宋体" w:hAnsi="宋体" w:cs="宋体"/>
              </w:rPr>
              <w:t>40mm长输低能耗专用宜可环保耐高温玻璃棉</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rPr>
            </w:pPr>
            <w:r>
              <w:rPr>
                <w:rFonts w:hint="eastAsia" w:ascii="宋体" w:hAnsi="宋体" w:cs="宋体"/>
                <w:szCs w:val="21"/>
              </w:rPr>
              <w:t>长输低能耗普通反射层</w:t>
            </w: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rPr>
            </w:pPr>
            <w:r>
              <w:rPr>
                <w:rFonts w:hint="eastAsia" w:ascii="宋体" w:hAnsi="宋体" w:cs="宋体"/>
              </w:rPr>
              <w:t>外护管</w:t>
            </w:r>
          </w:p>
        </w:tc>
      </w:tr>
    </w:tbl>
    <w:p>
      <w:pPr>
        <w:spacing w:line="360" w:lineRule="auto"/>
        <w:ind w:right="210" w:rightChars="100" w:firstLine="360" w:firstLineChars="150"/>
        <w:rPr>
          <w:rFonts w:eastAsiaTheme="minorEastAsia"/>
          <w:sz w:val="24"/>
        </w:rPr>
      </w:pPr>
      <w:r>
        <w:rPr>
          <w:rFonts w:eastAsiaTheme="minorEastAsia"/>
          <w:sz w:val="24"/>
        </w:rPr>
        <w:t>（</w:t>
      </w:r>
      <w:r>
        <w:rPr>
          <w:rFonts w:hint="eastAsia" w:eastAsiaTheme="minorEastAsia"/>
          <w:sz w:val="24"/>
        </w:rPr>
        <w:t>1.</w:t>
      </w:r>
      <w:r>
        <w:rPr>
          <w:rFonts w:eastAsiaTheme="minorEastAsia"/>
          <w:sz w:val="24"/>
        </w:rPr>
        <w:t>2）架空管道</w:t>
      </w:r>
    </w:p>
    <w:p>
      <w:pPr>
        <w:pStyle w:val="2"/>
        <w:ind w:firstLine="480"/>
        <w:rPr>
          <w:rFonts w:eastAsiaTheme="minorEastAsia"/>
          <w:sz w:val="24"/>
        </w:rPr>
      </w:pPr>
    </w:p>
    <w:tbl>
      <w:tblPr>
        <w:tblStyle w:val="1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20"/>
        <w:gridCol w:w="1271"/>
        <w:gridCol w:w="2338"/>
        <w:gridCol w:w="2268"/>
        <w:gridCol w:w="142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220" w:type="dxa"/>
            <w:vMerge w:val="restart"/>
            <w:tcBorders>
              <w:left w:val="single" w:color="auto" w:sz="4" w:space="0"/>
            </w:tcBorders>
            <w:shd w:val="clear" w:color="auto" w:fill="auto"/>
            <w:vAlign w:val="center"/>
          </w:tcPr>
          <w:p>
            <w:pPr>
              <w:jc w:val="center"/>
              <w:rPr>
                <w:rFonts w:ascii="宋体" w:hAnsi="宋体" w:cs="宋体"/>
              </w:rPr>
            </w:pPr>
            <w:r>
              <w:rPr>
                <w:rFonts w:hint="eastAsia" w:ascii="宋体" w:hAnsi="宋体" w:cs="宋体"/>
              </w:rPr>
              <w:t>DN200</w:t>
            </w:r>
          </w:p>
        </w:tc>
        <w:tc>
          <w:tcPr>
            <w:tcW w:w="1271" w:type="dxa"/>
            <w:tcBorders>
              <w:top w:val="single" w:color="auto" w:sz="6" w:space="0"/>
              <w:left w:val="single" w:color="auto" w:sz="6" w:space="0"/>
              <w:bottom w:val="single" w:color="auto" w:sz="4" w:space="0"/>
              <w:right w:val="single" w:color="auto" w:sz="6" w:space="0"/>
            </w:tcBorders>
            <w:shd w:val="clear" w:color="auto" w:fill="auto"/>
            <w:vAlign w:val="center"/>
          </w:tcPr>
          <w:p>
            <w:pPr>
              <w:jc w:val="center"/>
              <w:rPr>
                <w:rFonts w:ascii="宋体" w:hAnsi="宋体" w:cs="宋体"/>
              </w:rPr>
            </w:pPr>
            <w:r>
              <w:rPr>
                <w:rFonts w:hint="eastAsia" w:ascii="宋体" w:hAnsi="宋体" w:cs="宋体"/>
              </w:rPr>
              <w:t>第一层</w:t>
            </w:r>
          </w:p>
        </w:tc>
        <w:tc>
          <w:tcPr>
            <w:tcW w:w="2338" w:type="dxa"/>
            <w:tcBorders>
              <w:top w:val="single" w:color="auto" w:sz="6" w:space="0"/>
              <w:left w:val="single" w:color="auto" w:sz="6" w:space="0"/>
              <w:bottom w:val="single" w:color="auto" w:sz="4" w:space="0"/>
              <w:right w:val="single" w:color="auto" w:sz="6" w:space="0"/>
            </w:tcBorders>
            <w:shd w:val="clear" w:color="auto" w:fill="auto"/>
            <w:vAlign w:val="center"/>
          </w:tcPr>
          <w:p>
            <w:pPr>
              <w:jc w:val="center"/>
              <w:rPr>
                <w:rFonts w:ascii="宋体" w:hAnsi="宋体" w:cs="宋体"/>
              </w:rPr>
            </w:pPr>
            <w:r>
              <w:rPr>
                <w:rFonts w:hint="eastAsia" w:ascii="宋体" w:hAnsi="宋体" w:cs="宋体"/>
              </w:rPr>
              <w:t>40mm长输低能耗专用硅酸镁纤维保温毯</w:t>
            </w:r>
          </w:p>
        </w:tc>
        <w:tc>
          <w:tcPr>
            <w:tcW w:w="2268" w:type="dxa"/>
            <w:tcBorders>
              <w:top w:val="single" w:color="auto" w:sz="6" w:space="0"/>
              <w:left w:val="single" w:color="auto" w:sz="6" w:space="0"/>
              <w:bottom w:val="single" w:color="auto" w:sz="4" w:space="0"/>
              <w:right w:val="single" w:color="auto" w:sz="6" w:space="0"/>
            </w:tcBorders>
            <w:shd w:val="clear" w:color="auto" w:fill="auto"/>
            <w:vAlign w:val="center"/>
          </w:tcPr>
          <w:p>
            <w:pPr>
              <w:jc w:val="center"/>
              <w:rPr>
                <w:rFonts w:ascii="宋体" w:hAnsi="宋体" w:cs="宋体"/>
                <w:szCs w:val="21"/>
              </w:rPr>
            </w:pPr>
            <w:r>
              <w:rPr>
                <w:rFonts w:hint="eastAsia" w:ascii="宋体" w:hAnsi="宋体" w:cs="宋体"/>
              </w:rPr>
              <w:t>长输低能耗耐高温反射层</w:t>
            </w:r>
          </w:p>
        </w:tc>
        <w:tc>
          <w:tcPr>
            <w:tcW w:w="1425" w:type="dxa"/>
            <w:tcBorders>
              <w:top w:val="single" w:color="auto" w:sz="6" w:space="0"/>
              <w:left w:val="single" w:color="auto" w:sz="6" w:space="0"/>
              <w:bottom w:val="single" w:color="auto" w:sz="4" w:space="0"/>
              <w:right w:val="single" w:color="auto" w:sz="4" w:space="0"/>
            </w:tcBorders>
            <w:shd w:val="clear" w:color="auto" w:fill="auto"/>
            <w:vAlign w:val="center"/>
          </w:tcPr>
          <w:p>
            <w:pPr>
              <w:jc w:val="center"/>
              <w:rPr>
                <w:rFonts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220" w:type="dxa"/>
            <w:vMerge w:val="continue"/>
            <w:tcBorders>
              <w:left w:val="single" w:color="auto" w:sz="4" w:space="0"/>
            </w:tcBorders>
            <w:shd w:val="clear" w:color="auto" w:fill="auto"/>
            <w:vAlign w:val="center"/>
          </w:tcPr>
          <w:p>
            <w:pPr>
              <w:jc w:val="center"/>
              <w:rPr>
                <w:rFonts w:ascii="宋体" w:hAnsi="宋体" w:cs="宋体"/>
              </w:rPr>
            </w:pPr>
          </w:p>
        </w:tc>
        <w:tc>
          <w:tcPr>
            <w:tcW w:w="1271" w:type="dxa"/>
            <w:tcBorders>
              <w:top w:val="single" w:color="auto" w:sz="6" w:space="0"/>
              <w:left w:val="single" w:color="auto" w:sz="6" w:space="0"/>
              <w:bottom w:val="single" w:color="auto" w:sz="4" w:space="0"/>
              <w:right w:val="single" w:color="auto" w:sz="6" w:space="0"/>
            </w:tcBorders>
            <w:shd w:val="clear" w:color="auto" w:fill="auto"/>
            <w:vAlign w:val="center"/>
          </w:tcPr>
          <w:p>
            <w:pPr>
              <w:jc w:val="center"/>
              <w:rPr>
                <w:rFonts w:ascii="宋体" w:hAnsi="宋体" w:cs="宋体"/>
              </w:rPr>
            </w:pPr>
            <w:r>
              <w:rPr>
                <w:rFonts w:hint="eastAsia" w:ascii="宋体" w:hAnsi="宋体" w:cs="宋体"/>
              </w:rPr>
              <w:t>第二层</w:t>
            </w:r>
          </w:p>
        </w:tc>
        <w:tc>
          <w:tcPr>
            <w:tcW w:w="2338" w:type="dxa"/>
            <w:tcBorders>
              <w:top w:val="single" w:color="auto" w:sz="6" w:space="0"/>
              <w:left w:val="single" w:color="auto" w:sz="6" w:space="0"/>
              <w:bottom w:val="single" w:color="auto" w:sz="4" w:space="0"/>
              <w:right w:val="single" w:color="auto" w:sz="6" w:space="0"/>
            </w:tcBorders>
            <w:shd w:val="clear" w:color="auto" w:fill="auto"/>
            <w:vAlign w:val="center"/>
          </w:tcPr>
          <w:p>
            <w:pPr>
              <w:jc w:val="center"/>
              <w:rPr>
                <w:rFonts w:ascii="宋体" w:hAnsi="宋体" w:cs="宋体"/>
              </w:rPr>
            </w:pPr>
            <w:r>
              <w:rPr>
                <w:rFonts w:hint="eastAsia" w:ascii="宋体" w:hAnsi="宋体" w:cs="宋体"/>
              </w:rPr>
              <w:t>40mm长输低能耗专用宜可环保耐高温玻璃棉</w:t>
            </w:r>
          </w:p>
        </w:tc>
        <w:tc>
          <w:tcPr>
            <w:tcW w:w="2268" w:type="dxa"/>
            <w:tcBorders>
              <w:top w:val="single" w:color="auto" w:sz="6" w:space="0"/>
              <w:left w:val="single" w:color="auto" w:sz="6" w:space="0"/>
              <w:bottom w:val="single" w:color="auto" w:sz="4" w:space="0"/>
              <w:right w:val="single" w:color="auto" w:sz="6" w:space="0"/>
            </w:tcBorders>
            <w:shd w:val="clear" w:color="auto" w:fill="auto"/>
            <w:vAlign w:val="center"/>
          </w:tcPr>
          <w:p>
            <w:pPr>
              <w:jc w:val="center"/>
              <w:rPr>
                <w:rFonts w:ascii="宋体" w:hAnsi="宋体" w:cs="宋体"/>
                <w:szCs w:val="21"/>
              </w:rPr>
            </w:pPr>
            <w:r>
              <w:rPr>
                <w:rFonts w:hint="eastAsia" w:ascii="宋体" w:hAnsi="宋体" w:cs="宋体"/>
              </w:rPr>
              <w:t>长输低能耗耐中温反射层</w:t>
            </w:r>
          </w:p>
        </w:tc>
        <w:tc>
          <w:tcPr>
            <w:tcW w:w="1425" w:type="dxa"/>
            <w:tcBorders>
              <w:top w:val="single" w:color="auto" w:sz="6" w:space="0"/>
              <w:left w:val="single" w:color="auto" w:sz="6" w:space="0"/>
              <w:bottom w:val="single" w:color="auto" w:sz="4" w:space="0"/>
              <w:right w:val="single" w:color="auto" w:sz="4" w:space="0"/>
            </w:tcBorders>
            <w:shd w:val="clear" w:color="auto" w:fill="auto"/>
            <w:vAlign w:val="center"/>
          </w:tcPr>
          <w:p>
            <w:pPr>
              <w:jc w:val="center"/>
              <w:rPr>
                <w:rFonts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220" w:type="dxa"/>
            <w:vMerge w:val="continue"/>
            <w:tcBorders>
              <w:left w:val="single" w:color="auto" w:sz="4" w:space="0"/>
            </w:tcBorders>
            <w:shd w:val="clear" w:color="auto" w:fill="auto"/>
            <w:vAlign w:val="center"/>
          </w:tcPr>
          <w:p>
            <w:pPr>
              <w:jc w:val="center"/>
              <w:rPr>
                <w:rFonts w:ascii="宋体" w:hAnsi="宋体" w:cs="宋体"/>
              </w:rPr>
            </w:pPr>
          </w:p>
        </w:tc>
        <w:tc>
          <w:tcPr>
            <w:tcW w:w="1271" w:type="dxa"/>
            <w:tcBorders>
              <w:top w:val="single" w:color="auto" w:sz="6" w:space="0"/>
              <w:left w:val="single" w:color="auto" w:sz="6" w:space="0"/>
              <w:bottom w:val="single" w:color="auto" w:sz="4" w:space="0"/>
              <w:right w:val="single" w:color="auto" w:sz="6" w:space="0"/>
            </w:tcBorders>
            <w:shd w:val="clear" w:color="auto" w:fill="auto"/>
            <w:vAlign w:val="center"/>
          </w:tcPr>
          <w:p>
            <w:pPr>
              <w:jc w:val="center"/>
              <w:rPr>
                <w:rFonts w:ascii="宋体" w:hAnsi="宋体" w:cs="宋体"/>
              </w:rPr>
            </w:pPr>
            <w:r>
              <w:rPr>
                <w:rFonts w:hint="eastAsia" w:ascii="宋体" w:hAnsi="宋体" w:cs="宋体"/>
              </w:rPr>
              <w:t>第三层</w:t>
            </w:r>
          </w:p>
        </w:tc>
        <w:tc>
          <w:tcPr>
            <w:tcW w:w="2338" w:type="dxa"/>
            <w:tcBorders>
              <w:top w:val="single" w:color="auto" w:sz="6" w:space="0"/>
              <w:left w:val="single" w:color="auto" w:sz="6" w:space="0"/>
              <w:bottom w:val="single" w:color="auto" w:sz="4" w:space="0"/>
              <w:right w:val="single" w:color="auto" w:sz="6" w:space="0"/>
            </w:tcBorders>
            <w:shd w:val="clear" w:color="auto" w:fill="auto"/>
            <w:vAlign w:val="center"/>
          </w:tcPr>
          <w:p>
            <w:pPr>
              <w:jc w:val="center"/>
              <w:rPr>
                <w:rFonts w:ascii="宋体" w:hAnsi="宋体" w:cs="宋体"/>
              </w:rPr>
            </w:pPr>
            <w:r>
              <w:rPr>
                <w:rFonts w:hint="eastAsia" w:ascii="宋体" w:hAnsi="宋体" w:cs="宋体"/>
              </w:rPr>
              <w:t>40mm长输低能耗专用宜可环保耐高温玻璃棉</w:t>
            </w:r>
          </w:p>
        </w:tc>
        <w:tc>
          <w:tcPr>
            <w:tcW w:w="2268" w:type="dxa"/>
            <w:tcBorders>
              <w:top w:val="single" w:color="auto" w:sz="6" w:space="0"/>
              <w:left w:val="single" w:color="auto" w:sz="6" w:space="0"/>
              <w:bottom w:val="single" w:color="auto" w:sz="4" w:space="0"/>
              <w:right w:val="single" w:color="auto" w:sz="6" w:space="0"/>
            </w:tcBorders>
            <w:shd w:val="clear" w:color="auto" w:fill="auto"/>
            <w:vAlign w:val="center"/>
          </w:tcPr>
          <w:p>
            <w:pPr>
              <w:jc w:val="center"/>
              <w:rPr>
                <w:rFonts w:ascii="宋体" w:hAnsi="宋体" w:cs="宋体"/>
                <w:szCs w:val="21"/>
              </w:rPr>
            </w:pPr>
            <w:r>
              <w:rPr>
                <w:rFonts w:hint="eastAsia" w:ascii="宋体" w:hAnsi="宋体" w:cs="宋体"/>
                <w:szCs w:val="21"/>
              </w:rPr>
              <w:t>/</w:t>
            </w:r>
          </w:p>
        </w:tc>
        <w:tc>
          <w:tcPr>
            <w:tcW w:w="1425" w:type="dxa"/>
            <w:tcBorders>
              <w:top w:val="single" w:color="auto" w:sz="6" w:space="0"/>
              <w:left w:val="single" w:color="auto" w:sz="6" w:space="0"/>
              <w:bottom w:val="single" w:color="auto" w:sz="4" w:space="0"/>
              <w:right w:val="single" w:color="auto" w:sz="4" w:space="0"/>
            </w:tcBorders>
            <w:shd w:val="clear" w:color="auto" w:fill="auto"/>
            <w:vAlign w:val="center"/>
          </w:tcPr>
          <w:p>
            <w:pPr>
              <w:jc w:val="center"/>
              <w:rPr>
                <w:rFonts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220" w:type="dxa"/>
            <w:vMerge w:val="continue"/>
            <w:tcBorders>
              <w:left w:val="single" w:color="auto" w:sz="4" w:space="0"/>
            </w:tcBorders>
            <w:shd w:val="clear" w:color="auto" w:fill="auto"/>
            <w:vAlign w:val="center"/>
          </w:tcPr>
          <w:p>
            <w:pPr>
              <w:jc w:val="center"/>
              <w:rPr>
                <w:rFonts w:ascii="宋体" w:hAnsi="宋体" w:cs="宋体"/>
              </w:rPr>
            </w:pPr>
          </w:p>
        </w:tc>
        <w:tc>
          <w:tcPr>
            <w:tcW w:w="1271" w:type="dxa"/>
            <w:tcBorders>
              <w:top w:val="single" w:color="auto" w:sz="6" w:space="0"/>
              <w:left w:val="single" w:color="auto" w:sz="6" w:space="0"/>
              <w:bottom w:val="single" w:color="auto" w:sz="4" w:space="0"/>
              <w:right w:val="single" w:color="auto" w:sz="6" w:space="0"/>
            </w:tcBorders>
            <w:shd w:val="clear" w:color="auto" w:fill="auto"/>
            <w:vAlign w:val="center"/>
          </w:tcPr>
          <w:p>
            <w:pPr>
              <w:jc w:val="center"/>
              <w:rPr>
                <w:rFonts w:ascii="宋体" w:hAnsi="宋体" w:cs="宋体"/>
              </w:rPr>
            </w:pPr>
            <w:r>
              <w:rPr>
                <w:rFonts w:hint="eastAsia" w:ascii="宋体" w:hAnsi="宋体" w:cs="宋体"/>
              </w:rPr>
              <w:t>第一层顶层（1</w:t>
            </w:r>
            <w:r>
              <w:rPr>
                <w:rFonts w:ascii="宋体" w:hAnsi="宋体" w:cs="宋体"/>
              </w:rPr>
              <w:t>8</w:t>
            </w:r>
            <w:r>
              <w:rPr>
                <w:rFonts w:hint="eastAsia" w:ascii="宋体" w:hAnsi="宋体" w:cs="宋体"/>
              </w:rPr>
              <w:t>0°）</w:t>
            </w:r>
          </w:p>
        </w:tc>
        <w:tc>
          <w:tcPr>
            <w:tcW w:w="2338" w:type="dxa"/>
            <w:tcBorders>
              <w:top w:val="single" w:color="auto" w:sz="6" w:space="0"/>
              <w:left w:val="single" w:color="auto" w:sz="6" w:space="0"/>
              <w:bottom w:val="single" w:color="auto" w:sz="4" w:space="0"/>
              <w:right w:val="single" w:color="auto" w:sz="6" w:space="0"/>
            </w:tcBorders>
            <w:shd w:val="clear" w:color="auto" w:fill="auto"/>
            <w:vAlign w:val="center"/>
          </w:tcPr>
          <w:p>
            <w:pPr>
              <w:jc w:val="center"/>
              <w:rPr>
                <w:rFonts w:ascii="宋体" w:hAnsi="宋体" w:cs="宋体"/>
              </w:rPr>
            </w:pPr>
            <w:r>
              <w:rPr>
                <w:rFonts w:hint="eastAsia" w:ascii="宋体" w:hAnsi="宋体" w:cs="宋体"/>
              </w:rPr>
              <w:t>40mm长输低能耗专用宜可环保耐高温玻璃棉</w:t>
            </w:r>
          </w:p>
        </w:tc>
        <w:tc>
          <w:tcPr>
            <w:tcW w:w="2268" w:type="dxa"/>
            <w:tcBorders>
              <w:top w:val="single" w:color="auto" w:sz="6" w:space="0"/>
              <w:left w:val="single" w:color="auto" w:sz="6" w:space="0"/>
              <w:bottom w:val="single" w:color="auto" w:sz="4" w:space="0"/>
              <w:right w:val="single" w:color="auto" w:sz="6" w:space="0"/>
            </w:tcBorders>
            <w:shd w:val="clear" w:color="auto" w:fill="auto"/>
            <w:vAlign w:val="center"/>
          </w:tcPr>
          <w:p>
            <w:pPr>
              <w:jc w:val="center"/>
              <w:rPr>
                <w:rFonts w:ascii="宋体" w:hAnsi="宋体" w:cs="宋体"/>
                <w:szCs w:val="21"/>
              </w:rPr>
            </w:pPr>
            <w:r>
              <w:rPr>
                <w:rFonts w:hint="eastAsia" w:ascii="宋体" w:hAnsi="宋体" w:cs="宋体"/>
                <w:szCs w:val="21"/>
              </w:rPr>
              <w:t>低能耗热网专用气垫隔热反对流层+长输低能耗普通反射层</w:t>
            </w:r>
          </w:p>
        </w:tc>
        <w:tc>
          <w:tcPr>
            <w:tcW w:w="1425" w:type="dxa"/>
            <w:tcBorders>
              <w:top w:val="single" w:color="auto" w:sz="6" w:space="0"/>
              <w:left w:val="single" w:color="auto" w:sz="6" w:space="0"/>
              <w:bottom w:val="single" w:color="auto" w:sz="4" w:space="0"/>
              <w:right w:val="single" w:color="auto" w:sz="4" w:space="0"/>
            </w:tcBorders>
            <w:shd w:val="clear" w:color="auto" w:fill="auto"/>
            <w:vAlign w:val="center"/>
          </w:tcPr>
          <w:p>
            <w:pPr>
              <w:jc w:val="center"/>
              <w:rPr>
                <w:rFonts w:ascii="宋体" w:hAnsi="宋体" w:cs="宋体"/>
                <w:szCs w:val="21"/>
              </w:rPr>
            </w:pPr>
            <w:r>
              <w:rPr>
                <w:rFonts w:eastAsiaTheme="minorEastAsia"/>
              </w:rPr>
              <w:t>0.4mm</w:t>
            </w:r>
            <w:r>
              <w:rPr>
                <w:rFonts w:eastAsiaTheme="minorEastAsia"/>
                <w:szCs w:val="21"/>
              </w:rPr>
              <w:t>长输低能耗热网专用覆特殊强化聚酯隔热钢板</w:t>
            </w:r>
          </w:p>
        </w:tc>
      </w:tr>
    </w:tbl>
    <w:p>
      <w:pPr>
        <w:pStyle w:val="2"/>
        <w:ind w:left="0" w:leftChars="0" w:firstLine="0" w:firstLineChars="0"/>
      </w:pPr>
    </w:p>
    <w:p>
      <w:pPr>
        <w:pStyle w:val="23"/>
        <w:numPr>
          <w:ilvl w:val="0"/>
          <w:numId w:val="1"/>
        </w:numPr>
        <w:ind w:firstLine="480"/>
      </w:pPr>
      <w:r>
        <w:t>保温材料、保护层技术要求</w:t>
      </w:r>
    </w:p>
    <w:p>
      <w:pPr>
        <w:pStyle w:val="16"/>
        <w:spacing w:line="360" w:lineRule="auto"/>
        <w:ind w:firstLine="480" w:firstLineChars="200"/>
        <w:jc w:val="left"/>
      </w:pPr>
      <w:r>
        <w:rPr>
          <w:rFonts w:hint="eastAsia" w:cs="宋体"/>
          <w:szCs w:val="24"/>
          <w:lang w:bidi="ar"/>
        </w:rPr>
        <w:t>（</w:t>
      </w:r>
      <w:r>
        <w:rPr>
          <w:szCs w:val="24"/>
          <w:lang w:bidi="ar"/>
        </w:rPr>
        <w:t>2.1</w:t>
      </w:r>
      <w:r>
        <w:rPr>
          <w:rFonts w:hint="eastAsia" w:cs="宋体"/>
          <w:szCs w:val="24"/>
          <w:lang w:bidi="ar"/>
        </w:rPr>
        <w:t>）长输低能耗专用硅酸镁纤维保温毯，其主要技术要求为：</w:t>
      </w:r>
    </w:p>
    <w:tbl>
      <w:tblPr>
        <w:tblStyle w:val="17"/>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8"/>
        <w:gridCol w:w="1207"/>
        <w:gridCol w:w="1968"/>
        <w:gridCol w:w="3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469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rPr>
                <w:b/>
                <w:bCs/>
              </w:rPr>
            </w:pPr>
            <w:r>
              <w:rPr>
                <w:rFonts w:hint="eastAsia" w:ascii="仿宋_GB2312" w:hAnsi="仿宋_GB2312" w:cs="宋体"/>
                <w:b/>
                <w:bCs/>
                <w:sz w:val="21"/>
                <w:szCs w:val="18"/>
                <w:lang w:bidi="ar"/>
              </w:rPr>
              <w:t>项目</w:t>
            </w:r>
          </w:p>
        </w:tc>
        <w:tc>
          <w:tcPr>
            <w:tcW w:w="381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rPr>
                <w:b/>
                <w:bCs/>
              </w:rPr>
            </w:pPr>
            <w:r>
              <w:rPr>
                <w:rFonts w:hint="eastAsia" w:ascii="仿宋_GB2312" w:hAnsi="仿宋_GB2312" w:cs="宋体"/>
                <w:b/>
                <w:bCs/>
                <w:sz w:val="21"/>
                <w:szCs w:val="18"/>
                <w:lang w:bidi="ar"/>
              </w:rPr>
              <w:t>设计要求值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469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cs="宋体"/>
                <w:sz w:val="21"/>
                <w:szCs w:val="18"/>
                <w:lang w:bidi="ar"/>
              </w:rPr>
              <w:t>产品名称</w:t>
            </w:r>
          </w:p>
        </w:tc>
        <w:tc>
          <w:tcPr>
            <w:tcW w:w="381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cs="宋体"/>
                <w:sz w:val="21"/>
                <w:szCs w:val="18"/>
                <w:lang w:bidi="ar"/>
              </w:rPr>
              <w:t>长输低能耗专用硅酸镁纤维保温毯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469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cs="宋体"/>
                <w:sz w:val="21"/>
                <w:szCs w:val="18"/>
                <w:lang w:bidi="ar"/>
              </w:rPr>
              <w:t>使用温度（</w:t>
            </w:r>
            <w:r>
              <w:rPr>
                <w:rFonts w:hint="eastAsia" w:ascii="仿宋_GB2312" w:hAnsi="仿宋_GB2312"/>
                <w:sz w:val="21"/>
                <w:szCs w:val="18"/>
                <w:lang w:bidi="ar"/>
              </w:rPr>
              <w:t>℃</w:t>
            </w:r>
            <w:r>
              <w:rPr>
                <w:rFonts w:hint="eastAsia" w:ascii="仿宋_GB2312" w:hAnsi="仿宋_GB2312" w:cs="宋体"/>
                <w:sz w:val="21"/>
                <w:szCs w:val="18"/>
                <w:lang w:bidi="ar"/>
              </w:rPr>
              <w:t>）</w:t>
            </w:r>
          </w:p>
        </w:tc>
        <w:tc>
          <w:tcPr>
            <w:tcW w:w="381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sz w:val="21"/>
                <w:szCs w:val="18"/>
                <w:lang w:bidi="ar"/>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469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cs="宋体"/>
                <w:sz w:val="21"/>
                <w:szCs w:val="18"/>
                <w:lang w:bidi="ar"/>
              </w:rPr>
              <w:t>理论体积密度</w:t>
            </w:r>
            <w:r>
              <w:rPr>
                <w:rFonts w:hint="eastAsia" w:ascii="仿宋_GB2312" w:hAnsi="仿宋_GB2312"/>
                <w:sz w:val="21"/>
                <w:szCs w:val="18"/>
                <w:lang w:bidi="ar"/>
              </w:rPr>
              <w:t>(kg/m³)</w:t>
            </w:r>
          </w:p>
        </w:tc>
        <w:tc>
          <w:tcPr>
            <w:tcW w:w="381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sz w:val="21"/>
                <w:szCs w:val="18"/>
                <w:lang w:bidi="ar"/>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5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cs="宋体"/>
                <w:sz w:val="21"/>
                <w:szCs w:val="18"/>
                <w:lang w:bidi="ar"/>
              </w:rPr>
              <w:t>导热系数</w:t>
            </w:r>
            <w:r>
              <w:rPr>
                <w:rFonts w:hint="eastAsia" w:ascii="仿宋_GB2312" w:hAnsi="仿宋_GB2312"/>
                <w:sz w:val="21"/>
                <w:szCs w:val="18"/>
                <w:lang w:bidi="ar"/>
              </w:rPr>
              <w:t xml:space="preserve"> W/(m·K)</w:t>
            </w:r>
          </w:p>
        </w:tc>
        <w:tc>
          <w:tcPr>
            <w:tcW w:w="12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sz w:val="21"/>
                <w:szCs w:val="18"/>
                <w:lang w:bidi="ar"/>
              </w:rPr>
              <w:t>96 kg/m</w:t>
            </w:r>
            <w:r>
              <w:rPr>
                <w:rFonts w:hint="eastAsia" w:ascii="仿宋_GB2312" w:hAnsi="仿宋_GB2312"/>
                <w:sz w:val="21"/>
                <w:szCs w:val="18"/>
                <w:vertAlign w:val="superscript"/>
                <w:lang w:bidi="ar"/>
              </w:rPr>
              <w:t>3</w:t>
            </w:r>
          </w:p>
        </w:tc>
        <w:tc>
          <w:tcPr>
            <w:tcW w:w="196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cs="宋体"/>
                <w:sz w:val="21"/>
                <w:szCs w:val="18"/>
                <w:lang w:bidi="ar"/>
              </w:rPr>
              <w:t>平均温度</w:t>
            </w:r>
            <w:r>
              <w:rPr>
                <w:rFonts w:hint="eastAsia" w:ascii="仿宋_GB2312" w:hAnsi="仿宋_GB2312"/>
                <w:sz w:val="21"/>
                <w:szCs w:val="18"/>
                <w:lang w:bidi="ar"/>
              </w:rPr>
              <w:t>100℃</w:t>
            </w:r>
          </w:p>
        </w:tc>
        <w:tc>
          <w:tcPr>
            <w:tcW w:w="381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sz w:val="21"/>
                <w:szCs w:val="18"/>
                <w:lang w:bidi="ar"/>
              </w:rPr>
              <w:t>0.055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5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sz w:val="20"/>
              </w:rPr>
            </w:pPr>
          </w:p>
        </w:tc>
        <w:tc>
          <w:tcPr>
            <w:tcW w:w="12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sz w:val="20"/>
              </w:rPr>
            </w:pPr>
          </w:p>
        </w:tc>
        <w:tc>
          <w:tcPr>
            <w:tcW w:w="196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cs="宋体"/>
                <w:sz w:val="21"/>
                <w:szCs w:val="18"/>
                <w:lang w:bidi="ar"/>
              </w:rPr>
              <w:t>平均温度</w:t>
            </w:r>
            <w:r>
              <w:rPr>
                <w:rFonts w:hint="eastAsia" w:ascii="仿宋_GB2312" w:hAnsi="仿宋_GB2312"/>
                <w:sz w:val="21"/>
                <w:szCs w:val="18"/>
                <w:lang w:bidi="ar"/>
              </w:rPr>
              <w:t>200℃</w:t>
            </w:r>
          </w:p>
        </w:tc>
        <w:tc>
          <w:tcPr>
            <w:tcW w:w="381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sz w:val="21"/>
                <w:szCs w:val="18"/>
                <w:lang w:bidi="ar"/>
              </w:rPr>
              <w:t>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5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sz w:val="20"/>
              </w:rPr>
            </w:pPr>
          </w:p>
        </w:tc>
        <w:tc>
          <w:tcPr>
            <w:tcW w:w="12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sz w:val="20"/>
              </w:rPr>
            </w:pPr>
          </w:p>
        </w:tc>
        <w:tc>
          <w:tcPr>
            <w:tcW w:w="196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cs="宋体"/>
                <w:sz w:val="21"/>
                <w:szCs w:val="18"/>
                <w:lang w:bidi="ar"/>
              </w:rPr>
              <w:t>平均温度</w:t>
            </w:r>
            <w:r>
              <w:rPr>
                <w:rFonts w:hint="eastAsia" w:ascii="仿宋_GB2312" w:hAnsi="仿宋_GB2312"/>
                <w:sz w:val="21"/>
                <w:szCs w:val="18"/>
                <w:lang w:bidi="ar"/>
              </w:rPr>
              <w:t>300℃</w:t>
            </w:r>
          </w:p>
        </w:tc>
        <w:tc>
          <w:tcPr>
            <w:tcW w:w="381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sz w:val="21"/>
                <w:szCs w:val="18"/>
                <w:lang w:bidi="ar"/>
              </w:rPr>
              <w:t>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5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sz w:val="20"/>
              </w:rPr>
            </w:pPr>
          </w:p>
        </w:tc>
        <w:tc>
          <w:tcPr>
            <w:tcW w:w="12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sz w:val="20"/>
              </w:rPr>
            </w:pPr>
          </w:p>
        </w:tc>
        <w:tc>
          <w:tcPr>
            <w:tcW w:w="196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cs="宋体"/>
                <w:sz w:val="21"/>
                <w:szCs w:val="18"/>
                <w:lang w:bidi="ar"/>
              </w:rPr>
              <w:t>平均温度</w:t>
            </w:r>
            <w:r>
              <w:rPr>
                <w:rFonts w:hint="eastAsia" w:ascii="仿宋_GB2312" w:hAnsi="仿宋_GB2312"/>
                <w:sz w:val="21"/>
                <w:szCs w:val="18"/>
                <w:lang w:bidi="ar"/>
              </w:rPr>
              <w:t>400℃</w:t>
            </w:r>
          </w:p>
        </w:tc>
        <w:tc>
          <w:tcPr>
            <w:tcW w:w="381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sz w:val="21"/>
                <w:szCs w:val="18"/>
                <w:lang w:bidi="ar"/>
              </w:rPr>
              <w:t>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5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sz w:val="20"/>
              </w:rPr>
            </w:pPr>
          </w:p>
        </w:tc>
        <w:tc>
          <w:tcPr>
            <w:tcW w:w="12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sz w:val="20"/>
              </w:rPr>
            </w:pPr>
          </w:p>
        </w:tc>
        <w:tc>
          <w:tcPr>
            <w:tcW w:w="196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cs="宋体"/>
                <w:sz w:val="21"/>
                <w:szCs w:val="18"/>
                <w:lang w:bidi="ar"/>
              </w:rPr>
              <w:t>平均温度</w:t>
            </w:r>
            <w:r>
              <w:rPr>
                <w:rFonts w:hint="eastAsia" w:ascii="仿宋_GB2312" w:hAnsi="仿宋_GB2312"/>
                <w:sz w:val="21"/>
                <w:szCs w:val="18"/>
                <w:lang w:bidi="ar"/>
              </w:rPr>
              <w:t>500℃</w:t>
            </w:r>
          </w:p>
        </w:tc>
        <w:tc>
          <w:tcPr>
            <w:tcW w:w="381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sz w:val="21"/>
                <w:szCs w:val="18"/>
                <w:lang w:bidi="ar"/>
              </w:rPr>
              <w:t>0.143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469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cs="宋体"/>
                <w:sz w:val="21"/>
                <w:szCs w:val="18"/>
                <w:lang w:bidi="ar"/>
              </w:rPr>
              <w:t>加热永久线变化</w:t>
            </w:r>
            <w:r>
              <w:rPr>
                <w:rFonts w:hint="eastAsia" w:ascii="仿宋_GB2312" w:hAnsi="仿宋_GB2312"/>
                <w:sz w:val="21"/>
                <w:szCs w:val="18"/>
                <w:lang w:bidi="ar"/>
              </w:rPr>
              <w:t>(900℃·24h)(%)</w:t>
            </w:r>
          </w:p>
        </w:tc>
        <w:tc>
          <w:tcPr>
            <w:tcW w:w="381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sz w:val="21"/>
                <w:szCs w:val="18"/>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51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cs="宋体"/>
                <w:sz w:val="21"/>
                <w:szCs w:val="18"/>
                <w:lang w:bidi="ar"/>
              </w:rPr>
              <w:t>抗拉强度</w:t>
            </w:r>
            <w:r>
              <w:rPr>
                <w:rFonts w:hint="eastAsia" w:ascii="仿宋_GB2312" w:hAnsi="仿宋_GB2312"/>
                <w:sz w:val="21"/>
                <w:szCs w:val="18"/>
                <w:lang w:bidi="ar"/>
              </w:rPr>
              <w:t>(kPa)</w:t>
            </w:r>
          </w:p>
        </w:tc>
        <w:tc>
          <w:tcPr>
            <w:tcW w:w="31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sz w:val="21"/>
                <w:szCs w:val="18"/>
                <w:lang w:bidi="ar"/>
              </w:rPr>
              <w:t>96 kg/m</w:t>
            </w:r>
            <w:r>
              <w:rPr>
                <w:rFonts w:hint="eastAsia" w:ascii="仿宋_GB2312" w:hAnsi="仿宋_GB2312"/>
                <w:sz w:val="21"/>
                <w:szCs w:val="18"/>
                <w:vertAlign w:val="superscript"/>
                <w:lang w:bidi="ar"/>
              </w:rPr>
              <w:t>3</w:t>
            </w:r>
            <w:r>
              <w:rPr>
                <w:rFonts w:hint="eastAsia" w:ascii="仿宋_GB2312" w:hAnsi="仿宋_GB2312" w:cs="宋体"/>
                <w:sz w:val="21"/>
                <w:szCs w:val="18"/>
                <w:lang w:bidi="ar"/>
              </w:rPr>
              <w:t>（</w:t>
            </w:r>
            <w:r>
              <w:rPr>
                <w:rFonts w:hint="eastAsia" w:ascii="仿宋_GB2312" w:hAnsi="仿宋_GB2312"/>
                <w:sz w:val="21"/>
                <w:szCs w:val="18"/>
                <w:lang w:bidi="ar"/>
              </w:rPr>
              <w:t>50mm</w:t>
            </w:r>
            <w:r>
              <w:rPr>
                <w:rFonts w:hint="eastAsia" w:ascii="仿宋_GB2312" w:hAnsi="仿宋_GB2312" w:cs="宋体"/>
                <w:sz w:val="21"/>
                <w:szCs w:val="18"/>
                <w:lang w:bidi="ar"/>
              </w:rPr>
              <w:t>）</w:t>
            </w:r>
          </w:p>
        </w:tc>
        <w:tc>
          <w:tcPr>
            <w:tcW w:w="381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sz w:val="21"/>
                <w:szCs w:val="18"/>
                <w:lang w:bidi="ar"/>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469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cs="宋体"/>
                <w:sz w:val="21"/>
                <w:szCs w:val="18"/>
                <w:lang w:bidi="ar"/>
              </w:rPr>
              <w:t>渣球含量</w:t>
            </w:r>
            <w:r>
              <w:rPr>
                <w:rFonts w:hint="eastAsia" w:ascii="仿宋_GB2312" w:hAnsi="仿宋_GB2312"/>
                <w:sz w:val="21"/>
                <w:szCs w:val="18"/>
                <w:lang w:bidi="ar"/>
              </w:rPr>
              <w:t>(</w:t>
            </w:r>
            <w:r>
              <w:rPr>
                <w:rFonts w:hint="eastAsia" w:ascii="仿宋_GB2312" w:hAnsi="仿宋_GB2312" w:cs="宋体"/>
                <w:sz w:val="21"/>
                <w:szCs w:val="18"/>
                <w:lang w:bidi="ar"/>
              </w:rPr>
              <w:t>粒径大于</w:t>
            </w:r>
            <w:r>
              <w:rPr>
                <w:rFonts w:hint="eastAsia" w:ascii="仿宋_GB2312" w:hAnsi="仿宋_GB2312"/>
                <w:sz w:val="21"/>
                <w:szCs w:val="18"/>
                <w:lang w:bidi="ar"/>
              </w:rPr>
              <w:t>0.212mm)(%)</w:t>
            </w:r>
          </w:p>
        </w:tc>
        <w:tc>
          <w:tcPr>
            <w:tcW w:w="381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sz w:val="21"/>
                <w:szCs w:val="18"/>
                <w:lang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469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cs="宋体"/>
                <w:sz w:val="21"/>
                <w:szCs w:val="18"/>
                <w:lang w:bidi="ar"/>
              </w:rPr>
              <w:t>燃烧性能等级</w:t>
            </w:r>
          </w:p>
        </w:tc>
        <w:tc>
          <w:tcPr>
            <w:tcW w:w="381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sz w:val="21"/>
                <w:szCs w:val="18"/>
                <w:lang w:bidi="ar"/>
              </w:rPr>
              <w:t>A1</w:t>
            </w:r>
            <w:r>
              <w:rPr>
                <w:rFonts w:hint="eastAsia" w:ascii="仿宋_GB2312" w:hAnsi="仿宋_GB2312" w:cs="宋体"/>
                <w:sz w:val="21"/>
                <w:szCs w:val="18"/>
                <w:lang w:bidi="ar"/>
              </w:rPr>
              <w:t>级</w:t>
            </w:r>
          </w:p>
        </w:tc>
      </w:tr>
    </w:tbl>
    <w:p>
      <w:pPr>
        <w:pStyle w:val="16"/>
        <w:spacing w:line="360" w:lineRule="auto"/>
        <w:ind w:firstLine="480" w:firstLineChars="200"/>
        <w:jc w:val="left"/>
      </w:pPr>
      <w:r>
        <w:rPr>
          <w:rFonts w:hint="eastAsia" w:cs="宋体"/>
          <w:szCs w:val="24"/>
          <w:lang w:bidi="ar"/>
        </w:rPr>
        <w:t>（</w:t>
      </w:r>
      <w:r>
        <w:rPr>
          <w:szCs w:val="24"/>
          <w:lang w:bidi="ar"/>
        </w:rPr>
        <w:t>2.2</w:t>
      </w:r>
      <w:r>
        <w:rPr>
          <w:rFonts w:hint="eastAsia" w:cs="宋体"/>
          <w:szCs w:val="24"/>
          <w:lang w:bidi="ar"/>
        </w:rPr>
        <w:t>）长输低能耗专用宜可环保耐高温玻璃棉主要技术要求为：</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2"/>
        <w:gridCol w:w="58"/>
        <w:gridCol w:w="2376"/>
        <w:gridCol w:w="3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blHeader/>
          <w:jc w:val="center"/>
        </w:trPr>
        <w:tc>
          <w:tcPr>
            <w:tcW w:w="488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rPr>
                <w:b/>
                <w:bCs/>
              </w:rPr>
            </w:pPr>
            <w:r>
              <w:rPr>
                <w:rFonts w:hint="eastAsia" w:ascii="仿宋_GB2312" w:hAnsi="仿宋_GB2312" w:cs="宋体"/>
                <w:b/>
                <w:bCs/>
                <w:sz w:val="21"/>
                <w:szCs w:val="18"/>
                <w:lang w:bidi="ar"/>
              </w:rPr>
              <w:t>项目</w:t>
            </w:r>
          </w:p>
        </w:tc>
        <w:tc>
          <w:tcPr>
            <w:tcW w:w="364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rPr>
                <w:b/>
                <w:bCs/>
              </w:rPr>
            </w:pPr>
            <w:r>
              <w:rPr>
                <w:rFonts w:hint="eastAsia" w:ascii="仿宋_GB2312" w:hAnsi="仿宋_GB2312" w:cs="宋体"/>
                <w:b/>
                <w:bCs/>
                <w:sz w:val="21"/>
                <w:szCs w:val="18"/>
                <w:lang w:bidi="ar"/>
              </w:rPr>
              <w:t>设计要求值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488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cs="宋体"/>
                <w:sz w:val="21"/>
                <w:szCs w:val="18"/>
                <w:lang w:bidi="ar"/>
              </w:rPr>
              <w:t>产品名称</w:t>
            </w:r>
          </w:p>
        </w:tc>
        <w:tc>
          <w:tcPr>
            <w:tcW w:w="364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cs="宋体"/>
                <w:sz w:val="21"/>
                <w:szCs w:val="18"/>
                <w:lang w:bidi="ar"/>
              </w:rPr>
              <w:t>长输低能耗专用宜可环保耐高温玻璃棉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488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cs="宋体"/>
                <w:sz w:val="21"/>
                <w:szCs w:val="18"/>
                <w:lang w:bidi="ar"/>
              </w:rPr>
              <w:t>最高使用温度</w:t>
            </w:r>
            <w:r>
              <w:rPr>
                <w:rFonts w:hint="eastAsia" w:ascii="仿宋_GB2312" w:hAnsi="仿宋_GB2312"/>
                <w:sz w:val="21"/>
                <w:szCs w:val="18"/>
                <w:lang w:bidi="ar"/>
              </w:rPr>
              <w:t>(℃)</w:t>
            </w:r>
          </w:p>
        </w:tc>
        <w:tc>
          <w:tcPr>
            <w:tcW w:w="364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sz w:val="21"/>
                <w:szCs w:val="18"/>
                <w:lang w:bidi="ar"/>
              </w:rPr>
              <w:t>≤538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488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cs="宋体"/>
                <w:sz w:val="21"/>
                <w:szCs w:val="18"/>
                <w:lang w:bidi="ar"/>
              </w:rPr>
              <w:t>密度</w:t>
            </w:r>
            <w:r>
              <w:rPr>
                <w:rFonts w:hint="eastAsia" w:ascii="仿宋_GB2312" w:hAnsi="仿宋_GB2312"/>
                <w:sz w:val="21"/>
                <w:szCs w:val="18"/>
                <w:lang w:bidi="ar"/>
              </w:rPr>
              <w:t>(kg/m</w:t>
            </w:r>
            <w:r>
              <w:rPr>
                <w:rFonts w:hint="eastAsia" w:ascii="仿宋_GB2312" w:hAnsi="仿宋_GB2312"/>
                <w:sz w:val="21"/>
                <w:szCs w:val="18"/>
                <w:vertAlign w:val="superscript"/>
                <w:lang w:bidi="ar"/>
              </w:rPr>
              <w:t>3</w:t>
            </w:r>
            <w:r>
              <w:rPr>
                <w:rFonts w:hint="eastAsia" w:ascii="仿宋_GB2312" w:hAnsi="仿宋_GB2312"/>
                <w:sz w:val="21"/>
                <w:szCs w:val="18"/>
                <w:lang w:bidi="ar"/>
              </w:rPr>
              <w:t>)</w:t>
            </w:r>
          </w:p>
        </w:tc>
        <w:tc>
          <w:tcPr>
            <w:tcW w:w="364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sz w:val="21"/>
                <w:szCs w:val="18"/>
                <w:lang w:bidi="ar"/>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488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cs="宋体"/>
                <w:sz w:val="21"/>
                <w:szCs w:val="18"/>
                <w:lang w:bidi="ar"/>
              </w:rPr>
              <w:t>渣球含量</w:t>
            </w:r>
            <w:r>
              <w:rPr>
                <w:rFonts w:hint="eastAsia" w:ascii="仿宋_GB2312" w:hAnsi="仿宋_GB2312"/>
                <w:sz w:val="21"/>
                <w:szCs w:val="18"/>
                <w:lang w:bidi="ar"/>
              </w:rPr>
              <w:t>(</w:t>
            </w:r>
            <w:r>
              <w:rPr>
                <w:rFonts w:hint="eastAsia" w:ascii="仿宋_GB2312" w:hAnsi="仿宋_GB2312" w:cs="宋体"/>
                <w:sz w:val="21"/>
                <w:szCs w:val="18"/>
                <w:lang w:bidi="ar"/>
              </w:rPr>
              <w:t>粒径</w:t>
            </w:r>
            <w:r>
              <w:rPr>
                <w:rFonts w:hint="eastAsia" w:ascii="仿宋_GB2312" w:hAnsi="仿宋_GB2312"/>
                <w:sz w:val="21"/>
                <w:szCs w:val="18"/>
                <w:lang w:bidi="ar"/>
              </w:rPr>
              <w:t>&gt;0.25mm)(%)</w:t>
            </w:r>
          </w:p>
        </w:tc>
        <w:tc>
          <w:tcPr>
            <w:tcW w:w="364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sz w:val="21"/>
                <w:szCs w:val="18"/>
                <w:lang w:bidi="ar"/>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488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cs="宋体"/>
                <w:sz w:val="21"/>
                <w:szCs w:val="18"/>
                <w:lang w:bidi="ar"/>
              </w:rPr>
              <w:t>憎水率</w:t>
            </w:r>
            <w:r>
              <w:rPr>
                <w:rFonts w:hint="eastAsia" w:ascii="仿宋_GB2312" w:hAnsi="仿宋_GB2312"/>
                <w:sz w:val="21"/>
                <w:szCs w:val="18"/>
                <w:lang w:bidi="ar"/>
              </w:rPr>
              <w:t>(%)</w:t>
            </w:r>
          </w:p>
        </w:tc>
        <w:tc>
          <w:tcPr>
            <w:tcW w:w="364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sz w:val="21"/>
                <w:szCs w:val="18"/>
                <w:lang w:bidi="ar"/>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51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cs="宋体"/>
                <w:sz w:val="21"/>
                <w:szCs w:val="18"/>
                <w:lang w:bidi="ar"/>
              </w:rPr>
              <w:t>高温热线性收缩率（</w:t>
            </w:r>
            <w:r>
              <w:rPr>
                <w:rFonts w:hint="eastAsia" w:ascii="仿宋_GB2312" w:hAnsi="仿宋_GB2312"/>
                <w:sz w:val="21"/>
                <w:szCs w:val="18"/>
                <w:lang w:bidi="ar"/>
              </w:rPr>
              <w:t>538℃</w:t>
            </w:r>
            <w:r>
              <w:rPr>
                <w:rFonts w:hint="eastAsia" w:ascii="仿宋_GB2312" w:hAnsi="仿宋_GB2312" w:cs="宋体"/>
                <w:sz w:val="21"/>
                <w:szCs w:val="18"/>
                <w:lang w:bidi="ar"/>
              </w:rPr>
              <w:t>条件下）</w:t>
            </w:r>
          </w:p>
        </w:tc>
        <w:tc>
          <w:tcPr>
            <w:tcW w:w="237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cs="宋体"/>
                <w:sz w:val="21"/>
                <w:szCs w:val="18"/>
                <w:lang w:bidi="ar"/>
              </w:rPr>
              <w:t>长度和宽度方向上</w:t>
            </w:r>
          </w:p>
        </w:tc>
        <w:tc>
          <w:tcPr>
            <w:tcW w:w="364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sz w:val="21"/>
                <w:szCs w:val="18"/>
                <w:lang w:bidi="ar"/>
              </w:rPr>
              <w:t>≤ 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51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sz w:val="20"/>
              </w:rPr>
            </w:pPr>
          </w:p>
        </w:tc>
        <w:tc>
          <w:tcPr>
            <w:tcW w:w="237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cs="宋体"/>
                <w:sz w:val="21"/>
                <w:szCs w:val="18"/>
                <w:lang w:bidi="ar"/>
              </w:rPr>
              <w:t>对角线方向上</w:t>
            </w:r>
          </w:p>
        </w:tc>
        <w:tc>
          <w:tcPr>
            <w:tcW w:w="364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sz w:val="21"/>
                <w:szCs w:val="18"/>
                <w:lang w:bidi="ar"/>
              </w:rPr>
              <w:t>≤ 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488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cs="宋体"/>
                <w:sz w:val="21"/>
                <w:szCs w:val="18"/>
                <w:lang w:bidi="ar"/>
              </w:rPr>
              <w:t>高温抗拉强度（</w:t>
            </w:r>
            <w:r>
              <w:rPr>
                <w:rFonts w:hint="eastAsia" w:ascii="仿宋_GB2312" w:hAnsi="仿宋_GB2312"/>
                <w:sz w:val="21"/>
                <w:szCs w:val="18"/>
                <w:lang w:bidi="ar"/>
              </w:rPr>
              <w:t>50mm</w:t>
            </w:r>
            <w:r>
              <w:rPr>
                <w:rFonts w:hint="eastAsia" w:ascii="仿宋_GB2312" w:hAnsi="仿宋_GB2312" w:cs="宋体"/>
                <w:sz w:val="21"/>
                <w:szCs w:val="18"/>
                <w:lang w:bidi="ar"/>
              </w:rPr>
              <w:t>厚度）</w:t>
            </w:r>
          </w:p>
        </w:tc>
        <w:tc>
          <w:tcPr>
            <w:tcW w:w="364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sz w:val="21"/>
                <w:szCs w:val="18"/>
                <w:lang w:bidi="ar"/>
              </w:rPr>
              <w:t>≥ 500N/m</w:t>
            </w:r>
            <w:r>
              <w:rPr>
                <w:rFonts w:hint="eastAsia" w:ascii="仿宋_GB2312" w:hAnsi="仿宋_GB2312" w:cs="宋体"/>
                <w:sz w:val="21"/>
                <w:szCs w:val="18"/>
                <w:lang w:bidi="ar"/>
              </w:rPr>
              <w:t>（</w:t>
            </w:r>
            <w:r>
              <w:rPr>
                <w:rFonts w:hint="eastAsia" w:ascii="仿宋_GB2312" w:hAnsi="仿宋_GB2312"/>
                <w:sz w:val="21"/>
                <w:szCs w:val="18"/>
                <w:lang w:bidi="ar"/>
              </w:rPr>
              <w:t>10kPa</w:t>
            </w:r>
            <w:r>
              <w:rPr>
                <w:rFonts w:hint="eastAsia" w:ascii="仿宋_GB2312" w:hAnsi="仿宋_GB2312" w:cs="宋体"/>
                <w:sz w:val="21"/>
                <w:szCs w:val="18"/>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488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cs="宋体"/>
                <w:sz w:val="21"/>
                <w:szCs w:val="18"/>
                <w:lang w:bidi="ar"/>
              </w:rPr>
              <w:t>回弹性（</w:t>
            </w:r>
            <w:r>
              <w:rPr>
                <w:rFonts w:hint="eastAsia" w:ascii="仿宋_GB2312" w:hAnsi="仿宋_GB2312"/>
                <w:sz w:val="21"/>
                <w:szCs w:val="18"/>
                <w:lang w:bidi="ar"/>
              </w:rPr>
              <w:t>%</w:t>
            </w:r>
            <w:r>
              <w:rPr>
                <w:rFonts w:hint="eastAsia" w:ascii="仿宋_GB2312" w:hAnsi="仿宋_GB2312" w:cs="宋体"/>
                <w:sz w:val="21"/>
                <w:szCs w:val="18"/>
                <w:lang w:bidi="ar"/>
              </w:rPr>
              <w:t>）</w:t>
            </w:r>
          </w:p>
        </w:tc>
        <w:tc>
          <w:tcPr>
            <w:tcW w:w="364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sz w:val="21"/>
                <w:szCs w:val="18"/>
                <w:lang w:bidi="ar"/>
              </w:rPr>
              <w:t>≥ 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488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cs="宋体"/>
                <w:sz w:val="21"/>
                <w:szCs w:val="18"/>
                <w:lang w:bidi="ar"/>
              </w:rPr>
              <w:t>对金属材料的腐蚀性能</w:t>
            </w:r>
          </w:p>
        </w:tc>
        <w:tc>
          <w:tcPr>
            <w:tcW w:w="364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cs="宋体"/>
                <w:sz w:val="21"/>
                <w:szCs w:val="18"/>
                <w:lang w:bidi="ar"/>
              </w:rPr>
              <w:t>满足</w:t>
            </w:r>
            <w:r>
              <w:rPr>
                <w:rFonts w:hint="eastAsia" w:ascii="仿宋_GB2312" w:hAnsi="仿宋_GB2312"/>
                <w:sz w:val="21"/>
                <w:szCs w:val="18"/>
                <w:lang w:bidi="ar"/>
              </w:rPr>
              <w:t>GB17393</w:t>
            </w:r>
            <w:r>
              <w:rPr>
                <w:rFonts w:hint="eastAsia" w:ascii="仿宋_GB2312" w:hAnsi="仿宋_GB2312" w:cs="宋体"/>
                <w:sz w:val="21"/>
                <w:szCs w:val="18"/>
                <w:lang w:bidi="ar"/>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45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cs="宋体"/>
                <w:sz w:val="21"/>
                <w:szCs w:val="18"/>
                <w:lang w:bidi="ar"/>
              </w:rPr>
              <w:t>导热系数［</w:t>
            </w:r>
            <w:r>
              <w:rPr>
                <w:rFonts w:hint="eastAsia" w:ascii="仿宋_GB2312" w:hAnsi="仿宋_GB2312"/>
                <w:sz w:val="21"/>
                <w:szCs w:val="18"/>
                <w:lang w:bidi="ar"/>
              </w:rPr>
              <w:t>W/(m·K)</w:t>
            </w:r>
            <w:r>
              <w:rPr>
                <w:rFonts w:hint="eastAsia" w:ascii="仿宋_GB2312" w:hAnsi="仿宋_GB2312" w:cs="宋体"/>
                <w:sz w:val="21"/>
                <w:szCs w:val="18"/>
                <w:lang w:bidi="ar"/>
              </w:rPr>
              <w:t>］</w:t>
            </w:r>
          </w:p>
        </w:tc>
        <w:tc>
          <w:tcPr>
            <w:tcW w:w="243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cs="宋体"/>
                <w:sz w:val="21"/>
                <w:szCs w:val="18"/>
                <w:lang w:bidi="ar"/>
              </w:rPr>
              <w:t>平均温度</w:t>
            </w:r>
            <w:r>
              <w:rPr>
                <w:rFonts w:hint="eastAsia" w:ascii="仿宋_GB2312" w:hAnsi="仿宋_GB2312"/>
                <w:sz w:val="21"/>
                <w:szCs w:val="18"/>
                <w:lang w:bidi="ar"/>
              </w:rPr>
              <w:t>70℃</w:t>
            </w:r>
          </w:p>
        </w:tc>
        <w:tc>
          <w:tcPr>
            <w:tcW w:w="364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sz w:val="21"/>
                <w:szCs w:val="18"/>
                <w:lang w:bidi="ar"/>
              </w:rPr>
              <w:t>≤ 0.038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45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sz w:val="20"/>
              </w:rPr>
            </w:pPr>
          </w:p>
        </w:tc>
        <w:tc>
          <w:tcPr>
            <w:tcW w:w="243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cs="宋体"/>
                <w:sz w:val="21"/>
                <w:szCs w:val="18"/>
                <w:lang w:bidi="ar"/>
              </w:rPr>
              <w:t>平均温度</w:t>
            </w:r>
            <w:r>
              <w:rPr>
                <w:rFonts w:hint="eastAsia" w:ascii="仿宋_GB2312" w:hAnsi="仿宋_GB2312"/>
                <w:sz w:val="21"/>
                <w:szCs w:val="18"/>
                <w:lang w:bidi="ar"/>
              </w:rPr>
              <w:t>100℃</w:t>
            </w:r>
          </w:p>
        </w:tc>
        <w:tc>
          <w:tcPr>
            <w:tcW w:w="364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sz w:val="21"/>
                <w:szCs w:val="18"/>
                <w:lang w:bidi="ar"/>
              </w:rPr>
              <w:t>≤0.042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45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sz w:val="20"/>
              </w:rPr>
            </w:pPr>
          </w:p>
        </w:tc>
        <w:tc>
          <w:tcPr>
            <w:tcW w:w="243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cs="宋体"/>
                <w:sz w:val="21"/>
                <w:szCs w:val="18"/>
                <w:lang w:bidi="ar"/>
              </w:rPr>
              <w:t>平均温度</w:t>
            </w:r>
            <w:r>
              <w:rPr>
                <w:rFonts w:hint="eastAsia" w:ascii="仿宋_GB2312" w:hAnsi="仿宋_GB2312"/>
                <w:sz w:val="21"/>
                <w:szCs w:val="18"/>
                <w:lang w:bidi="ar"/>
              </w:rPr>
              <w:t>150℃</w:t>
            </w:r>
          </w:p>
        </w:tc>
        <w:tc>
          <w:tcPr>
            <w:tcW w:w="364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sz w:val="21"/>
                <w:szCs w:val="18"/>
                <w:lang w:bidi="ar"/>
              </w:rPr>
              <w:t>≤0.049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45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sz w:val="20"/>
              </w:rPr>
            </w:pPr>
          </w:p>
        </w:tc>
        <w:tc>
          <w:tcPr>
            <w:tcW w:w="243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cs="宋体"/>
                <w:sz w:val="21"/>
                <w:szCs w:val="18"/>
                <w:lang w:bidi="ar"/>
              </w:rPr>
              <w:t>平均温度</w:t>
            </w:r>
            <w:r>
              <w:rPr>
                <w:rFonts w:hint="eastAsia" w:ascii="仿宋_GB2312" w:hAnsi="仿宋_GB2312"/>
                <w:sz w:val="21"/>
                <w:szCs w:val="18"/>
                <w:lang w:bidi="ar"/>
              </w:rPr>
              <w:t>200℃</w:t>
            </w:r>
          </w:p>
        </w:tc>
        <w:tc>
          <w:tcPr>
            <w:tcW w:w="364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sz w:val="21"/>
                <w:szCs w:val="18"/>
                <w:lang w:bidi="ar"/>
              </w:rPr>
              <w:t>≤0.058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45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sz w:val="20"/>
              </w:rPr>
            </w:pPr>
          </w:p>
        </w:tc>
        <w:tc>
          <w:tcPr>
            <w:tcW w:w="243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cs="宋体"/>
                <w:sz w:val="21"/>
                <w:szCs w:val="18"/>
                <w:lang w:bidi="ar"/>
              </w:rPr>
              <w:t>平均温度</w:t>
            </w:r>
            <w:r>
              <w:rPr>
                <w:rFonts w:hint="eastAsia" w:ascii="仿宋_GB2312" w:hAnsi="仿宋_GB2312"/>
                <w:sz w:val="21"/>
                <w:szCs w:val="18"/>
                <w:lang w:bidi="ar"/>
              </w:rPr>
              <w:t>300℃</w:t>
            </w:r>
          </w:p>
        </w:tc>
        <w:tc>
          <w:tcPr>
            <w:tcW w:w="364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sz w:val="21"/>
                <w:szCs w:val="18"/>
                <w:lang w:bidi="ar"/>
              </w:rPr>
              <w:t>≤0.081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488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cs="宋体"/>
                <w:sz w:val="21"/>
                <w:szCs w:val="18"/>
                <w:lang w:bidi="ar"/>
              </w:rPr>
              <w:t>燃烧性</w:t>
            </w:r>
          </w:p>
        </w:tc>
        <w:tc>
          <w:tcPr>
            <w:tcW w:w="364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sz w:val="21"/>
                <w:szCs w:val="18"/>
                <w:lang w:bidi="ar"/>
              </w:rPr>
              <w:t>A</w:t>
            </w:r>
            <w:r>
              <w:rPr>
                <w:rFonts w:hint="eastAsia" w:ascii="仿宋_GB2312" w:hAnsi="仿宋_GB2312" w:cs="宋体"/>
                <w:sz w:val="21"/>
                <w:szCs w:val="18"/>
                <w:lang w:bidi="ar"/>
              </w:rPr>
              <w:t>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53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cs="宋体"/>
                <w:sz w:val="21"/>
                <w:szCs w:val="18"/>
                <w:lang w:bidi="ar"/>
              </w:rPr>
              <w:t>通过中国环境标志</w:t>
            </w:r>
            <w:r>
              <w:rPr>
                <w:rFonts w:hint="eastAsia" w:ascii="仿宋_GB2312" w:hAnsi="仿宋_GB2312"/>
                <w:sz w:val="21"/>
                <w:szCs w:val="18"/>
                <w:lang w:bidi="ar"/>
              </w:rPr>
              <w:t>(</w:t>
            </w:r>
            <w:r>
              <w:rPr>
                <w:rFonts w:hint="eastAsia" w:ascii="仿宋_GB2312" w:hAnsi="仿宋_GB2312" w:cs="宋体"/>
                <w:sz w:val="21"/>
                <w:szCs w:val="18"/>
                <w:lang w:bidi="ar"/>
              </w:rPr>
              <w:t>绿色十环</w:t>
            </w:r>
            <w:r>
              <w:rPr>
                <w:rFonts w:hint="eastAsia" w:ascii="仿宋_GB2312" w:hAnsi="仿宋_GB2312"/>
                <w:sz w:val="21"/>
                <w:szCs w:val="18"/>
                <w:lang w:bidi="ar"/>
              </w:rPr>
              <w:t>)</w:t>
            </w:r>
            <w:r>
              <w:rPr>
                <w:rFonts w:hint="eastAsia" w:ascii="仿宋_GB2312" w:hAnsi="仿宋_GB2312" w:cs="宋体"/>
                <w:sz w:val="21"/>
                <w:szCs w:val="18"/>
                <w:lang w:bidi="ar"/>
              </w:rPr>
              <w:t>认证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53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pStyle w:val="16"/>
              <w:adjustRightInd w:val="0"/>
              <w:snapToGrid w:val="0"/>
              <w:jc w:val="center"/>
            </w:pPr>
            <w:r>
              <w:rPr>
                <w:rFonts w:hint="eastAsia" w:ascii="仿宋_GB2312" w:hAnsi="仿宋_GB2312" w:cs="宋体"/>
                <w:sz w:val="21"/>
                <w:szCs w:val="18"/>
                <w:lang w:bidi="ar"/>
              </w:rPr>
              <w:t>通过国家玻璃纤维检测中心耐水性实验（</w:t>
            </w:r>
            <w:r>
              <w:rPr>
                <w:rFonts w:hint="eastAsia" w:ascii="仿宋_GB2312" w:hAnsi="仿宋_GB2312"/>
                <w:sz w:val="21"/>
                <w:szCs w:val="18"/>
                <w:lang w:bidi="ar"/>
              </w:rPr>
              <w:t>100℃</w:t>
            </w:r>
            <w:r>
              <w:rPr>
                <w:rFonts w:hint="eastAsia" w:ascii="仿宋_GB2312" w:hAnsi="仿宋_GB2312" w:cs="宋体"/>
                <w:sz w:val="21"/>
                <w:szCs w:val="18"/>
                <w:lang w:bidi="ar"/>
              </w:rPr>
              <w:t>，</w:t>
            </w:r>
            <w:r>
              <w:rPr>
                <w:rFonts w:hint="eastAsia" w:ascii="仿宋_GB2312" w:hAnsi="仿宋_GB2312"/>
                <w:sz w:val="21"/>
                <w:szCs w:val="18"/>
                <w:lang w:bidi="ar"/>
              </w:rPr>
              <w:t>96h</w:t>
            </w:r>
            <w:r>
              <w:rPr>
                <w:rFonts w:hint="eastAsia" w:ascii="仿宋_GB2312" w:hAnsi="仿宋_GB2312" w:cs="宋体"/>
                <w:sz w:val="21"/>
                <w:szCs w:val="18"/>
                <w:lang w:bidi="ar"/>
              </w:rPr>
              <w:t>）</w:t>
            </w:r>
          </w:p>
        </w:tc>
      </w:tr>
    </w:tbl>
    <w:p>
      <w:pPr>
        <w:pStyle w:val="16"/>
        <w:spacing w:line="360" w:lineRule="auto"/>
        <w:ind w:firstLine="480" w:firstLineChars="200"/>
        <w:jc w:val="left"/>
      </w:pPr>
      <w:r>
        <w:rPr>
          <w:rFonts w:hint="eastAsia" w:cs="宋体"/>
          <w:szCs w:val="24"/>
          <w:lang w:bidi="ar"/>
        </w:rPr>
        <w:t>注：</w:t>
      </w:r>
      <w:r>
        <w:rPr>
          <w:szCs w:val="24"/>
          <w:lang w:bidi="ar"/>
        </w:rPr>
        <w:t>1.</w:t>
      </w:r>
      <w:r>
        <w:rPr>
          <w:rFonts w:hint="eastAsia" w:cs="宋体"/>
          <w:szCs w:val="24"/>
          <w:lang w:bidi="ar"/>
        </w:rPr>
        <w:t>导热系数随温度变化的曲线方程：</w:t>
      </w:r>
    </w:p>
    <w:p>
      <w:pPr>
        <w:pStyle w:val="16"/>
        <w:spacing w:line="360" w:lineRule="auto"/>
        <w:ind w:firstLine="480" w:firstLineChars="200"/>
        <w:jc w:val="left"/>
      </w:pPr>
      <w:r>
        <w:rPr>
          <w:szCs w:val="24"/>
          <w:lang w:bidi="ar"/>
        </w:rPr>
        <w:t>λ=0.0289+1.29*10</w:t>
      </w:r>
      <w:r>
        <w:rPr>
          <w:szCs w:val="24"/>
          <w:vertAlign w:val="superscript"/>
          <w:lang w:bidi="ar"/>
        </w:rPr>
        <w:t>-4</w:t>
      </w:r>
      <w:r>
        <w:rPr>
          <w:szCs w:val="24"/>
          <w:lang w:bidi="ar"/>
        </w:rPr>
        <w:t>Tm-8.173*10</w:t>
      </w:r>
      <w:r>
        <w:rPr>
          <w:szCs w:val="24"/>
          <w:vertAlign w:val="superscript"/>
          <w:lang w:bidi="ar"/>
        </w:rPr>
        <w:t>-8</w:t>
      </w:r>
      <w:r>
        <w:rPr>
          <w:szCs w:val="24"/>
          <w:lang w:bidi="ar"/>
        </w:rPr>
        <w:t>Tm</w:t>
      </w:r>
      <w:r>
        <w:rPr>
          <w:szCs w:val="24"/>
          <w:vertAlign w:val="superscript"/>
          <w:lang w:bidi="ar"/>
        </w:rPr>
        <w:t>2</w:t>
      </w:r>
      <w:r>
        <w:rPr>
          <w:szCs w:val="24"/>
          <w:lang w:bidi="ar"/>
        </w:rPr>
        <w:t>+7.762*10</w:t>
      </w:r>
      <w:r>
        <w:rPr>
          <w:szCs w:val="24"/>
          <w:vertAlign w:val="superscript"/>
          <w:lang w:bidi="ar"/>
        </w:rPr>
        <w:t>-10</w:t>
      </w:r>
      <w:r>
        <w:rPr>
          <w:szCs w:val="24"/>
          <w:lang w:bidi="ar"/>
        </w:rPr>
        <w:t>Tm</w:t>
      </w:r>
      <w:r>
        <w:rPr>
          <w:szCs w:val="24"/>
          <w:vertAlign w:val="superscript"/>
          <w:lang w:bidi="ar"/>
        </w:rPr>
        <w:t>3</w:t>
      </w:r>
    </w:p>
    <w:p>
      <w:pPr>
        <w:pStyle w:val="16"/>
        <w:spacing w:line="360" w:lineRule="auto"/>
        <w:ind w:firstLine="480" w:firstLineChars="200"/>
        <w:jc w:val="left"/>
      </w:pPr>
      <w:r>
        <w:rPr>
          <w:szCs w:val="24"/>
          <w:lang w:bidi="ar"/>
        </w:rPr>
        <w:t>2.</w:t>
      </w:r>
      <w:r>
        <w:rPr>
          <w:rFonts w:hint="eastAsia" w:cs="宋体"/>
          <w:szCs w:val="24"/>
          <w:lang w:bidi="ar"/>
        </w:rPr>
        <w:t>纤维直径≤</w:t>
      </w:r>
      <w:r>
        <w:rPr>
          <w:szCs w:val="24"/>
          <w:lang w:bidi="ar"/>
        </w:rPr>
        <w:t>6</w:t>
      </w:r>
      <w:r>
        <w:rPr>
          <w:rFonts w:hint="eastAsia" w:cs="宋体"/>
          <w:szCs w:val="24"/>
          <w:lang w:bidi="ar"/>
        </w:rPr>
        <w:t>μ</w:t>
      </w:r>
      <w:r>
        <w:rPr>
          <w:szCs w:val="24"/>
          <w:lang w:bidi="ar"/>
        </w:rPr>
        <w:t>m</w:t>
      </w:r>
      <w:r>
        <w:rPr>
          <w:rFonts w:hint="eastAsia" w:cs="宋体"/>
          <w:szCs w:val="24"/>
          <w:lang w:bidi="ar"/>
        </w:rPr>
        <w:t>，平均直径</w:t>
      </w:r>
      <w:r>
        <w:rPr>
          <w:szCs w:val="24"/>
          <w:lang w:bidi="ar"/>
        </w:rPr>
        <w:t>5.5</w:t>
      </w:r>
      <w:r>
        <w:rPr>
          <w:rFonts w:hint="eastAsia" w:cs="宋体"/>
          <w:szCs w:val="24"/>
          <w:lang w:bidi="ar"/>
        </w:rPr>
        <w:t>μ</w:t>
      </w:r>
      <w:r>
        <w:rPr>
          <w:szCs w:val="24"/>
          <w:lang w:bidi="ar"/>
        </w:rPr>
        <w:t>m</w:t>
      </w:r>
      <w:r>
        <w:rPr>
          <w:rFonts w:hint="eastAsia" w:cs="宋体"/>
          <w:szCs w:val="24"/>
          <w:lang w:bidi="ar"/>
        </w:rPr>
        <w:t>，纤维长度为</w:t>
      </w:r>
      <w:r>
        <w:rPr>
          <w:szCs w:val="24"/>
          <w:lang w:bidi="ar"/>
        </w:rPr>
        <w:t>15~25cm</w:t>
      </w:r>
      <w:r>
        <w:rPr>
          <w:rFonts w:hint="eastAsia" w:cs="宋体"/>
          <w:szCs w:val="24"/>
          <w:lang w:bidi="ar"/>
        </w:rPr>
        <w:t>。</w:t>
      </w:r>
    </w:p>
    <w:p>
      <w:pPr>
        <w:pStyle w:val="16"/>
        <w:spacing w:line="360" w:lineRule="auto"/>
        <w:ind w:firstLine="480" w:firstLineChars="200"/>
        <w:jc w:val="left"/>
      </w:pPr>
      <w:r>
        <w:rPr>
          <w:rFonts w:hint="eastAsia" w:cs="宋体"/>
          <w:szCs w:val="24"/>
          <w:lang w:bidi="ar"/>
        </w:rPr>
        <w:t>（</w:t>
      </w:r>
      <w:r>
        <w:rPr>
          <w:szCs w:val="24"/>
          <w:lang w:bidi="ar"/>
        </w:rPr>
        <w:t>2.3</w:t>
      </w:r>
      <w:r>
        <w:rPr>
          <w:rFonts w:hint="eastAsia" w:cs="宋体"/>
          <w:szCs w:val="24"/>
          <w:lang w:bidi="ar"/>
        </w:rPr>
        <w:t>）长输低能耗热网专用覆特殊强化聚酯隔热钢板的技术参数</w:t>
      </w:r>
    </w:p>
    <w:tbl>
      <w:tblPr>
        <w:tblStyle w:val="17"/>
        <w:tblW w:w="850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216"/>
        <w:gridCol w:w="1543"/>
        <w:gridCol w:w="3377"/>
        <w:gridCol w:w="236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tcBorders>
              <w:top w:val="single" w:color="auto" w:sz="12" w:space="0"/>
              <w:left w:val="single" w:color="auto" w:sz="12" w:space="0"/>
              <w:bottom w:val="single" w:color="auto" w:sz="4" w:space="0"/>
              <w:right w:val="single" w:color="auto" w:sz="4" w:space="0"/>
            </w:tcBorders>
            <w:shd w:val="clear" w:color="auto" w:fill="auto"/>
            <w:vAlign w:val="center"/>
          </w:tcPr>
          <w:p>
            <w:pPr>
              <w:jc w:val="center"/>
              <w:rPr>
                <w:szCs w:val="21"/>
              </w:rPr>
            </w:pPr>
            <w:r>
              <w:rPr>
                <w:rFonts w:hint="eastAsia" w:cs="宋体"/>
                <w:szCs w:val="21"/>
                <w:lang w:bidi="ar"/>
              </w:rPr>
              <w:t>名称</w:t>
            </w:r>
          </w:p>
        </w:tc>
        <w:tc>
          <w:tcPr>
            <w:tcW w:w="5746" w:type="dxa"/>
            <w:gridSpan w:val="2"/>
            <w:tcBorders>
              <w:top w:val="single" w:color="auto" w:sz="12" w:space="0"/>
              <w:left w:val="single" w:color="auto" w:sz="4" w:space="0"/>
              <w:bottom w:val="single" w:color="auto" w:sz="4" w:space="0"/>
              <w:right w:val="single" w:color="auto" w:sz="12" w:space="0"/>
            </w:tcBorders>
            <w:shd w:val="clear" w:color="auto" w:fill="auto"/>
            <w:vAlign w:val="center"/>
          </w:tcPr>
          <w:p>
            <w:pPr>
              <w:jc w:val="center"/>
              <w:rPr>
                <w:szCs w:val="21"/>
              </w:rPr>
            </w:pPr>
            <w:r>
              <w:rPr>
                <w:rFonts w:hint="eastAsia" w:cs="宋体"/>
                <w:szCs w:val="21"/>
                <w:lang w:bidi="ar"/>
              </w:rPr>
              <w:t>长输低能耗热网专用覆特殊强化聚酯隔热钢板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tcBorders>
              <w:top w:val="single" w:color="auto" w:sz="4" w:space="0"/>
              <w:left w:val="single" w:color="auto" w:sz="12" w:space="0"/>
              <w:bottom w:val="single" w:color="auto" w:sz="4" w:space="0"/>
              <w:right w:val="single" w:color="auto" w:sz="4" w:space="0"/>
            </w:tcBorders>
            <w:shd w:val="clear" w:color="auto" w:fill="auto"/>
            <w:vAlign w:val="center"/>
          </w:tcPr>
          <w:p>
            <w:pPr>
              <w:jc w:val="center"/>
              <w:rPr>
                <w:szCs w:val="21"/>
              </w:rPr>
            </w:pPr>
            <w:r>
              <w:rPr>
                <w:rFonts w:hint="eastAsia" w:cs="宋体"/>
                <w:szCs w:val="21"/>
                <w:lang w:bidi="ar"/>
              </w:rPr>
              <w:t>型号</w:t>
            </w:r>
          </w:p>
        </w:tc>
        <w:tc>
          <w:tcPr>
            <w:tcW w:w="5746" w:type="dxa"/>
            <w:gridSpan w:val="2"/>
            <w:tcBorders>
              <w:top w:val="single" w:color="auto" w:sz="4" w:space="0"/>
              <w:left w:val="single" w:color="auto" w:sz="4" w:space="0"/>
              <w:bottom w:val="single" w:color="auto" w:sz="4" w:space="0"/>
              <w:right w:val="single" w:color="auto" w:sz="12" w:space="0"/>
            </w:tcBorders>
            <w:shd w:val="clear" w:color="auto" w:fill="auto"/>
            <w:vAlign w:val="center"/>
          </w:tcPr>
          <w:p>
            <w:pPr>
              <w:jc w:val="center"/>
              <w:rPr>
                <w:szCs w:val="21"/>
              </w:rPr>
            </w:pPr>
            <w:r>
              <w:rPr>
                <w:szCs w:val="21"/>
                <w:lang w:bidi="ar"/>
              </w:rPr>
              <w:t>SRP-0.4/150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tcBorders>
              <w:top w:val="single" w:color="auto" w:sz="4" w:space="0"/>
              <w:left w:val="single" w:color="auto" w:sz="12" w:space="0"/>
              <w:bottom w:val="single" w:color="auto" w:sz="4" w:space="0"/>
              <w:right w:val="single" w:color="auto" w:sz="4" w:space="0"/>
            </w:tcBorders>
            <w:shd w:val="clear" w:color="auto" w:fill="auto"/>
            <w:vAlign w:val="center"/>
          </w:tcPr>
          <w:p>
            <w:pPr>
              <w:jc w:val="center"/>
              <w:rPr>
                <w:szCs w:val="21"/>
              </w:rPr>
            </w:pPr>
            <w:r>
              <w:rPr>
                <w:rFonts w:hint="eastAsia" w:cs="宋体"/>
                <w:szCs w:val="21"/>
                <w:lang w:bidi="ar"/>
              </w:rPr>
              <w:t>锌层厚度</w:t>
            </w:r>
          </w:p>
        </w:tc>
        <w:tc>
          <w:tcPr>
            <w:tcW w:w="5746" w:type="dxa"/>
            <w:gridSpan w:val="2"/>
            <w:tcBorders>
              <w:top w:val="single" w:color="auto" w:sz="4" w:space="0"/>
              <w:left w:val="single" w:color="auto" w:sz="4" w:space="0"/>
              <w:bottom w:val="single" w:color="auto" w:sz="4" w:space="0"/>
              <w:right w:val="single" w:color="auto" w:sz="12" w:space="0"/>
            </w:tcBorders>
            <w:shd w:val="clear" w:color="auto" w:fill="auto"/>
            <w:vAlign w:val="center"/>
          </w:tcPr>
          <w:p>
            <w:pPr>
              <w:jc w:val="center"/>
              <w:rPr>
                <w:szCs w:val="21"/>
              </w:rPr>
            </w:pPr>
            <w:r>
              <w:rPr>
                <w:szCs w:val="21"/>
                <w:lang w:bidi="ar"/>
              </w:rPr>
              <w:t>≥150g/m</w:t>
            </w:r>
            <w:r>
              <w:rPr>
                <w:szCs w:val="21"/>
                <w:vertAlign w:val="superscript"/>
                <w:lang w:bidi="ar"/>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tcBorders>
              <w:top w:val="single" w:color="auto" w:sz="4" w:space="0"/>
              <w:left w:val="single" w:color="auto" w:sz="12" w:space="0"/>
              <w:bottom w:val="single" w:color="auto" w:sz="4" w:space="0"/>
              <w:right w:val="single" w:color="auto" w:sz="4" w:space="0"/>
            </w:tcBorders>
            <w:shd w:val="clear" w:color="auto" w:fill="auto"/>
            <w:vAlign w:val="center"/>
          </w:tcPr>
          <w:p>
            <w:pPr>
              <w:jc w:val="center"/>
              <w:rPr>
                <w:szCs w:val="21"/>
              </w:rPr>
            </w:pPr>
            <w:r>
              <w:rPr>
                <w:rFonts w:hint="eastAsia" w:cs="宋体"/>
                <w:szCs w:val="21"/>
                <w:lang w:bidi="ar"/>
              </w:rPr>
              <w:t>锌层成分</w:t>
            </w:r>
          </w:p>
        </w:tc>
        <w:tc>
          <w:tcPr>
            <w:tcW w:w="5746" w:type="dxa"/>
            <w:gridSpan w:val="2"/>
            <w:tcBorders>
              <w:top w:val="single" w:color="auto" w:sz="4" w:space="0"/>
              <w:left w:val="single" w:color="auto" w:sz="4" w:space="0"/>
              <w:bottom w:val="single" w:color="auto" w:sz="4" w:space="0"/>
              <w:right w:val="single" w:color="auto" w:sz="12" w:space="0"/>
            </w:tcBorders>
            <w:shd w:val="clear" w:color="auto" w:fill="auto"/>
            <w:vAlign w:val="center"/>
          </w:tcPr>
          <w:p>
            <w:pPr>
              <w:jc w:val="center"/>
              <w:rPr>
                <w:szCs w:val="21"/>
              </w:rPr>
            </w:pPr>
            <w:r>
              <w:rPr>
                <w:szCs w:val="21"/>
                <w:lang w:bidi="ar"/>
              </w:rPr>
              <w:t>55%</w:t>
            </w:r>
            <w:r>
              <w:rPr>
                <w:rFonts w:hint="eastAsia" w:cs="宋体"/>
                <w:szCs w:val="21"/>
                <w:lang w:bidi="ar"/>
              </w:rPr>
              <w:t>铝、</w:t>
            </w:r>
            <w:r>
              <w:rPr>
                <w:szCs w:val="21"/>
                <w:lang w:bidi="ar"/>
              </w:rPr>
              <w:t>43.5%</w:t>
            </w:r>
            <w:r>
              <w:rPr>
                <w:rFonts w:hint="eastAsia" w:cs="宋体"/>
                <w:szCs w:val="21"/>
                <w:lang w:bidi="ar"/>
              </w:rPr>
              <w:t>锌、</w:t>
            </w:r>
            <w:r>
              <w:rPr>
                <w:szCs w:val="21"/>
                <w:lang w:bidi="ar"/>
              </w:rPr>
              <w:t>1.5%</w:t>
            </w:r>
            <w:r>
              <w:rPr>
                <w:rFonts w:hint="eastAsia" w:cs="宋体"/>
                <w:szCs w:val="21"/>
                <w:lang w:bidi="ar"/>
              </w:rPr>
              <w:t>硅合金钢板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6" w:type="dxa"/>
            <w:vMerge w:val="restart"/>
            <w:tcBorders>
              <w:top w:val="single" w:color="auto" w:sz="4" w:space="0"/>
              <w:left w:val="single" w:color="auto" w:sz="12" w:space="0"/>
              <w:bottom w:val="single" w:color="auto" w:sz="4" w:space="0"/>
              <w:right w:val="single" w:color="auto" w:sz="4" w:space="0"/>
            </w:tcBorders>
            <w:shd w:val="clear" w:color="auto" w:fill="auto"/>
            <w:vAlign w:val="center"/>
          </w:tcPr>
          <w:p>
            <w:pPr>
              <w:jc w:val="center"/>
              <w:rPr>
                <w:szCs w:val="21"/>
              </w:rPr>
            </w:pPr>
            <w:r>
              <w:rPr>
                <w:rFonts w:hint="eastAsia" w:cs="宋体"/>
                <w:szCs w:val="21"/>
                <w:lang w:bidi="ar"/>
              </w:rPr>
              <w:t>规格尺寸</w:t>
            </w:r>
          </w:p>
        </w:tc>
        <w:tc>
          <w:tcPr>
            <w:tcW w:w="15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1"/>
              </w:rPr>
            </w:pPr>
            <w:r>
              <w:rPr>
                <w:rFonts w:hint="eastAsia" w:cs="宋体"/>
                <w:szCs w:val="21"/>
                <w:lang w:bidi="ar"/>
              </w:rPr>
              <w:t>厚度</w:t>
            </w:r>
            <w:r>
              <w:rPr>
                <w:szCs w:val="21"/>
                <w:lang w:bidi="ar"/>
              </w:rPr>
              <w:t>(mm)</w:t>
            </w:r>
          </w:p>
        </w:tc>
        <w:tc>
          <w:tcPr>
            <w:tcW w:w="5746" w:type="dxa"/>
            <w:gridSpan w:val="2"/>
            <w:tcBorders>
              <w:top w:val="single" w:color="auto" w:sz="4" w:space="0"/>
              <w:left w:val="single" w:color="auto" w:sz="4" w:space="0"/>
              <w:bottom w:val="single" w:color="auto" w:sz="4" w:space="0"/>
              <w:right w:val="single" w:color="auto" w:sz="12" w:space="0"/>
            </w:tcBorders>
            <w:shd w:val="clear" w:color="auto" w:fill="auto"/>
            <w:vAlign w:val="center"/>
          </w:tcPr>
          <w:p>
            <w:pPr>
              <w:jc w:val="center"/>
              <w:rPr>
                <w:szCs w:val="21"/>
              </w:rPr>
            </w:pPr>
            <w:r>
              <w:rPr>
                <w:szCs w:val="21"/>
                <w:lang w:bidi="ar"/>
              </w:rPr>
              <w:t>0.4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6" w:type="dxa"/>
            <w:vMerge w:val="continue"/>
            <w:tcBorders>
              <w:top w:val="single" w:color="auto" w:sz="4" w:space="0"/>
              <w:left w:val="single" w:color="auto" w:sz="12" w:space="0"/>
              <w:bottom w:val="single" w:color="auto" w:sz="4" w:space="0"/>
              <w:right w:val="single" w:color="auto" w:sz="4" w:space="0"/>
            </w:tcBorders>
            <w:shd w:val="clear" w:color="auto" w:fill="auto"/>
            <w:vAlign w:val="center"/>
          </w:tcPr>
          <w:p>
            <w:pPr>
              <w:rPr>
                <w:sz w:val="20"/>
              </w:rPr>
            </w:pPr>
          </w:p>
        </w:tc>
        <w:tc>
          <w:tcPr>
            <w:tcW w:w="15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1"/>
              </w:rPr>
            </w:pPr>
            <w:r>
              <w:rPr>
                <w:rFonts w:hint="eastAsia" w:cs="宋体"/>
                <w:szCs w:val="21"/>
                <w:lang w:bidi="ar"/>
              </w:rPr>
              <w:t>宽度</w:t>
            </w:r>
            <w:r>
              <w:rPr>
                <w:szCs w:val="21"/>
                <w:lang w:bidi="ar"/>
              </w:rPr>
              <w:t>(mm)</w:t>
            </w:r>
          </w:p>
        </w:tc>
        <w:tc>
          <w:tcPr>
            <w:tcW w:w="5746" w:type="dxa"/>
            <w:gridSpan w:val="2"/>
            <w:tcBorders>
              <w:top w:val="single" w:color="auto" w:sz="4" w:space="0"/>
              <w:left w:val="single" w:color="auto" w:sz="4" w:space="0"/>
              <w:bottom w:val="single" w:color="auto" w:sz="4" w:space="0"/>
              <w:right w:val="single" w:color="auto" w:sz="12" w:space="0"/>
            </w:tcBorders>
            <w:shd w:val="clear" w:color="auto" w:fill="auto"/>
            <w:vAlign w:val="center"/>
          </w:tcPr>
          <w:p>
            <w:pPr>
              <w:jc w:val="center"/>
              <w:rPr>
                <w:szCs w:val="21"/>
              </w:rPr>
            </w:pPr>
            <w:r>
              <w:rPr>
                <w:szCs w:val="21"/>
                <w:lang w:bidi="ar"/>
              </w:rPr>
              <w:t>1250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tcBorders>
              <w:top w:val="single" w:color="auto" w:sz="4" w:space="0"/>
              <w:left w:val="single" w:color="auto" w:sz="12" w:space="0"/>
              <w:bottom w:val="single" w:color="auto" w:sz="4" w:space="0"/>
              <w:right w:val="single" w:color="auto" w:sz="4" w:space="0"/>
            </w:tcBorders>
            <w:shd w:val="clear" w:color="auto" w:fill="auto"/>
            <w:vAlign w:val="center"/>
          </w:tcPr>
          <w:p>
            <w:pPr>
              <w:jc w:val="center"/>
              <w:rPr>
                <w:szCs w:val="21"/>
              </w:rPr>
            </w:pPr>
            <w:r>
              <w:rPr>
                <w:rFonts w:hint="eastAsia" w:cs="宋体"/>
                <w:szCs w:val="21"/>
                <w:lang w:bidi="ar"/>
              </w:rPr>
              <w:t>钢板密度</w:t>
            </w:r>
            <w:r>
              <w:rPr>
                <w:szCs w:val="21"/>
                <w:lang w:bidi="ar"/>
              </w:rPr>
              <w:t>(g/cm</w:t>
            </w:r>
            <w:r>
              <w:rPr>
                <w:szCs w:val="21"/>
                <w:vertAlign w:val="superscript"/>
                <w:lang w:bidi="ar"/>
              </w:rPr>
              <w:t>3</w:t>
            </w:r>
            <w:r>
              <w:rPr>
                <w:szCs w:val="21"/>
                <w:lang w:bidi="ar"/>
              </w:rPr>
              <w:t>)</w:t>
            </w:r>
          </w:p>
        </w:tc>
        <w:tc>
          <w:tcPr>
            <w:tcW w:w="5746" w:type="dxa"/>
            <w:gridSpan w:val="2"/>
            <w:tcBorders>
              <w:top w:val="single" w:color="auto" w:sz="4" w:space="0"/>
              <w:left w:val="single" w:color="auto" w:sz="4" w:space="0"/>
              <w:bottom w:val="single" w:color="auto" w:sz="4" w:space="0"/>
              <w:right w:val="single" w:color="auto" w:sz="12" w:space="0"/>
            </w:tcBorders>
            <w:shd w:val="clear" w:color="auto" w:fill="auto"/>
            <w:vAlign w:val="center"/>
          </w:tcPr>
          <w:p>
            <w:pPr>
              <w:jc w:val="center"/>
              <w:rPr>
                <w:szCs w:val="21"/>
              </w:rPr>
            </w:pPr>
            <w:r>
              <w:rPr>
                <w:szCs w:val="21"/>
                <w:lang w:bidi="ar"/>
              </w:rPr>
              <w:t>7.85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tcBorders>
              <w:top w:val="single" w:color="auto" w:sz="4" w:space="0"/>
              <w:left w:val="single" w:color="auto" w:sz="12" w:space="0"/>
              <w:bottom w:val="single" w:color="auto" w:sz="4" w:space="0"/>
              <w:right w:val="single" w:color="auto" w:sz="4" w:space="0"/>
            </w:tcBorders>
            <w:shd w:val="clear" w:color="auto" w:fill="auto"/>
            <w:vAlign w:val="center"/>
          </w:tcPr>
          <w:p>
            <w:pPr>
              <w:jc w:val="center"/>
              <w:rPr>
                <w:szCs w:val="21"/>
              </w:rPr>
            </w:pPr>
            <w:r>
              <w:rPr>
                <w:rFonts w:hint="eastAsia" w:cs="宋体"/>
                <w:szCs w:val="21"/>
                <w:lang w:bidi="ar"/>
              </w:rPr>
              <w:t>屈服强度</w:t>
            </w:r>
            <w:r>
              <w:rPr>
                <w:szCs w:val="21"/>
                <w:lang w:bidi="ar"/>
              </w:rPr>
              <w:t>(MPa)</w:t>
            </w:r>
          </w:p>
        </w:tc>
        <w:tc>
          <w:tcPr>
            <w:tcW w:w="5746" w:type="dxa"/>
            <w:gridSpan w:val="2"/>
            <w:tcBorders>
              <w:top w:val="single" w:color="auto" w:sz="4" w:space="0"/>
              <w:left w:val="single" w:color="auto" w:sz="4" w:space="0"/>
              <w:bottom w:val="single" w:color="auto" w:sz="4" w:space="0"/>
              <w:right w:val="single" w:color="auto" w:sz="12" w:space="0"/>
            </w:tcBorders>
            <w:shd w:val="clear" w:color="auto" w:fill="auto"/>
            <w:vAlign w:val="center"/>
          </w:tcPr>
          <w:p>
            <w:pPr>
              <w:jc w:val="center"/>
              <w:rPr>
                <w:szCs w:val="21"/>
              </w:rPr>
            </w:pPr>
            <w:r>
              <w:rPr>
                <w:szCs w:val="21"/>
                <w:lang w:bidi="ar"/>
              </w:rPr>
              <w:t>≥300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tcBorders>
              <w:top w:val="single" w:color="auto" w:sz="4" w:space="0"/>
              <w:left w:val="single" w:color="auto" w:sz="12" w:space="0"/>
              <w:bottom w:val="single" w:color="auto" w:sz="4" w:space="0"/>
              <w:right w:val="single" w:color="auto" w:sz="4" w:space="0"/>
            </w:tcBorders>
            <w:shd w:val="clear" w:color="auto" w:fill="auto"/>
            <w:vAlign w:val="center"/>
          </w:tcPr>
          <w:p>
            <w:pPr>
              <w:jc w:val="center"/>
              <w:rPr>
                <w:szCs w:val="21"/>
              </w:rPr>
            </w:pPr>
            <w:r>
              <w:rPr>
                <w:rFonts w:hint="eastAsia" w:cs="宋体"/>
                <w:szCs w:val="21"/>
                <w:lang w:bidi="ar"/>
              </w:rPr>
              <w:t>抗拉强度</w:t>
            </w:r>
            <w:r>
              <w:rPr>
                <w:szCs w:val="21"/>
                <w:lang w:bidi="ar"/>
              </w:rPr>
              <w:t>(MPa)</w:t>
            </w:r>
          </w:p>
        </w:tc>
        <w:tc>
          <w:tcPr>
            <w:tcW w:w="5746" w:type="dxa"/>
            <w:gridSpan w:val="2"/>
            <w:tcBorders>
              <w:top w:val="single" w:color="auto" w:sz="4" w:space="0"/>
              <w:left w:val="single" w:color="auto" w:sz="4" w:space="0"/>
              <w:bottom w:val="single" w:color="auto" w:sz="4" w:space="0"/>
              <w:right w:val="single" w:color="auto" w:sz="12" w:space="0"/>
            </w:tcBorders>
            <w:shd w:val="clear" w:color="auto" w:fill="auto"/>
            <w:vAlign w:val="center"/>
          </w:tcPr>
          <w:p>
            <w:pPr>
              <w:jc w:val="center"/>
              <w:rPr>
                <w:szCs w:val="21"/>
              </w:rPr>
            </w:pPr>
            <w:r>
              <w:rPr>
                <w:szCs w:val="21"/>
                <w:lang w:bidi="ar"/>
              </w:rPr>
              <w:t>≥350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tcBorders>
              <w:top w:val="single" w:color="auto" w:sz="4" w:space="0"/>
              <w:left w:val="single" w:color="auto" w:sz="12" w:space="0"/>
              <w:bottom w:val="single" w:color="auto" w:sz="4" w:space="0"/>
              <w:right w:val="single" w:color="auto" w:sz="4" w:space="0"/>
            </w:tcBorders>
            <w:shd w:val="clear" w:color="auto" w:fill="auto"/>
            <w:vAlign w:val="center"/>
          </w:tcPr>
          <w:p>
            <w:pPr>
              <w:jc w:val="center"/>
              <w:rPr>
                <w:szCs w:val="21"/>
              </w:rPr>
            </w:pPr>
            <w:r>
              <w:rPr>
                <w:rFonts w:hint="eastAsia" w:cs="宋体"/>
                <w:szCs w:val="21"/>
                <w:lang w:bidi="ar"/>
              </w:rPr>
              <w:t>外观</w:t>
            </w:r>
          </w:p>
        </w:tc>
        <w:tc>
          <w:tcPr>
            <w:tcW w:w="5746" w:type="dxa"/>
            <w:gridSpan w:val="2"/>
            <w:tcBorders>
              <w:top w:val="single" w:color="auto" w:sz="4" w:space="0"/>
              <w:left w:val="single" w:color="auto" w:sz="4" w:space="0"/>
              <w:bottom w:val="single" w:color="auto" w:sz="4" w:space="0"/>
              <w:right w:val="single" w:color="auto" w:sz="12" w:space="0"/>
            </w:tcBorders>
            <w:shd w:val="clear" w:color="auto" w:fill="auto"/>
            <w:vAlign w:val="center"/>
          </w:tcPr>
          <w:p>
            <w:pPr>
              <w:jc w:val="center"/>
              <w:rPr>
                <w:szCs w:val="21"/>
              </w:rPr>
            </w:pPr>
            <w:r>
              <w:rPr>
                <w:rFonts w:hint="eastAsia" w:cs="宋体"/>
                <w:szCs w:val="21"/>
                <w:lang w:bidi="ar"/>
              </w:rPr>
              <w:t>磨砂致密表面，颜色可定制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tcBorders>
              <w:top w:val="single" w:color="auto" w:sz="4" w:space="0"/>
              <w:left w:val="single" w:color="auto" w:sz="12" w:space="0"/>
              <w:bottom w:val="single" w:color="auto" w:sz="4" w:space="0"/>
              <w:right w:val="single" w:color="auto" w:sz="4" w:space="0"/>
            </w:tcBorders>
            <w:shd w:val="clear" w:color="auto" w:fill="auto"/>
            <w:vAlign w:val="center"/>
          </w:tcPr>
          <w:p>
            <w:pPr>
              <w:jc w:val="center"/>
              <w:rPr>
                <w:szCs w:val="21"/>
              </w:rPr>
            </w:pPr>
            <w:r>
              <w:rPr>
                <w:rFonts w:hint="eastAsia" w:cs="宋体"/>
                <w:szCs w:val="21"/>
                <w:lang w:bidi="ar"/>
              </w:rPr>
              <w:t>正面涂层结构</w:t>
            </w:r>
          </w:p>
        </w:tc>
        <w:tc>
          <w:tcPr>
            <w:tcW w:w="5746" w:type="dxa"/>
            <w:gridSpan w:val="2"/>
            <w:tcBorders>
              <w:top w:val="single" w:color="auto" w:sz="4" w:space="0"/>
              <w:left w:val="single" w:color="auto" w:sz="4" w:space="0"/>
              <w:bottom w:val="single" w:color="auto" w:sz="4" w:space="0"/>
              <w:right w:val="single" w:color="auto" w:sz="12" w:space="0"/>
            </w:tcBorders>
            <w:shd w:val="clear" w:color="auto" w:fill="auto"/>
            <w:vAlign w:val="center"/>
          </w:tcPr>
          <w:p>
            <w:pPr>
              <w:jc w:val="center"/>
              <w:rPr>
                <w:szCs w:val="21"/>
              </w:rPr>
            </w:pPr>
            <w:r>
              <w:rPr>
                <w:rFonts w:hint="eastAsia" w:cs="宋体"/>
                <w:szCs w:val="21"/>
                <w:lang w:bidi="ar"/>
              </w:rPr>
              <w:t>特殊强化聚酯</w:t>
            </w:r>
            <w:r>
              <w:rPr>
                <w:szCs w:val="21"/>
                <w:lang w:bidi="ar"/>
              </w:rPr>
              <w:t>25μm+</w:t>
            </w:r>
            <w:r>
              <w:rPr>
                <w:rFonts w:hint="eastAsia" w:cs="宋体"/>
                <w:szCs w:val="21"/>
                <w:lang w:bidi="ar"/>
              </w:rPr>
              <w:t>聚酯底漆</w:t>
            </w:r>
            <w:r>
              <w:rPr>
                <w:szCs w:val="21"/>
                <w:lang w:bidi="ar"/>
              </w:rPr>
              <w:t>5μm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tcBorders>
              <w:top w:val="single" w:color="auto" w:sz="4" w:space="0"/>
              <w:left w:val="single" w:color="auto" w:sz="12" w:space="0"/>
              <w:bottom w:val="single" w:color="auto" w:sz="4" w:space="0"/>
              <w:right w:val="single" w:color="auto" w:sz="4" w:space="0"/>
            </w:tcBorders>
            <w:shd w:val="clear" w:color="auto" w:fill="auto"/>
            <w:vAlign w:val="center"/>
          </w:tcPr>
          <w:p>
            <w:pPr>
              <w:jc w:val="center"/>
              <w:rPr>
                <w:szCs w:val="21"/>
              </w:rPr>
            </w:pPr>
            <w:r>
              <w:rPr>
                <w:rFonts w:hint="eastAsia" w:cs="宋体"/>
                <w:szCs w:val="21"/>
                <w:lang w:bidi="ar"/>
              </w:rPr>
              <w:t>背面涂层结构</w:t>
            </w:r>
          </w:p>
        </w:tc>
        <w:tc>
          <w:tcPr>
            <w:tcW w:w="5746" w:type="dxa"/>
            <w:gridSpan w:val="2"/>
            <w:tcBorders>
              <w:top w:val="single" w:color="auto" w:sz="4" w:space="0"/>
              <w:left w:val="single" w:color="auto" w:sz="4" w:space="0"/>
              <w:bottom w:val="single" w:color="auto" w:sz="4" w:space="0"/>
              <w:right w:val="single" w:color="auto" w:sz="12" w:space="0"/>
            </w:tcBorders>
            <w:shd w:val="clear" w:color="auto" w:fill="auto"/>
            <w:vAlign w:val="center"/>
          </w:tcPr>
          <w:p>
            <w:pPr>
              <w:jc w:val="center"/>
              <w:rPr>
                <w:szCs w:val="21"/>
              </w:rPr>
            </w:pPr>
            <w:r>
              <w:rPr>
                <w:rFonts w:hint="eastAsia" w:cs="宋体"/>
                <w:szCs w:val="21"/>
                <w:lang w:bidi="ar"/>
              </w:rPr>
              <w:t>聚酯树脂</w:t>
            </w:r>
            <w:r>
              <w:rPr>
                <w:szCs w:val="21"/>
                <w:lang w:bidi="ar"/>
              </w:rPr>
              <w:t>7-11μm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vMerge w:val="restart"/>
            <w:tcBorders>
              <w:top w:val="single" w:color="auto" w:sz="4" w:space="0"/>
              <w:left w:val="single" w:color="auto" w:sz="12" w:space="0"/>
              <w:bottom w:val="single" w:color="auto" w:sz="4" w:space="0"/>
              <w:right w:val="single" w:color="auto" w:sz="4" w:space="0"/>
            </w:tcBorders>
            <w:shd w:val="clear" w:color="auto" w:fill="auto"/>
            <w:vAlign w:val="center"/>
          </w:tcPr>
          <w:p>
            <w:pPr>
              <w:jc w:val="center"/>
              <w:rPr>
                <w:szCs w:val="21"/>
              </w:rPr>
            </w:pPr>
            <w:r>
              <w:rPr>
                <w:rFonts w:hint="eastAsia" w:cs="宋体"/>
                <w:szCs w:val="21"/>
                <w:lang w:bidi="ar"/>
              </w:rPr>
              <w:t>耐腐蚀性</w:t>
            </w:r>
            <w:r>
              <w:rPr>
                <w:szCs w:val="21"/>
                <w:lang w:bidi="ar"/>
              </w:rPr>
              <w:t>(ASTM D1308)</w:t>
            </w: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1"/>
              </w:rPr>
            </w:pPr>
            <w:r>
              <w:rPr>
                <w:szCs w:val="21"/>
                <w:lang w:bidi="ar"/>
              </w:rPr>
              <w:t>5%H</w:t>
            </w:r>
            <w:r>
              <w:rPr>
                <w:szCs w:val="21"/>
                <w:vertAlign w:val="subscript"/>
                <w:lang w:bidi="ar"/>
              </w:rPr>
              <w:t>2</w:t>
            </w:r>
            <w:r>
              <w:rPr>
                <w:szCs w:val="21"/>
                <w:lang w:bidi="ar"/>
              </w:rPr>
              <w:t>SO</w:t>
            </w:r>
            <w:r>
              <w:rPr>
                <w:szCs w:val="21"/>
                <w:vertAlign w:val="subscript"/>
                <w:lang w:bidi="ar"/>
              </w:rPr>
              <w:t>4</w:t>
            </w:r>
            <w:r>
              <w:rPr>
                <w:szCs w:val="21"/>
                <w:lang w:bidi="ar"/>
              </w:rPr>
              <w:t xml:space="preserve"> (72hr</w:t>
            </w:r>
            <w:r>
              <w:rPr>
                <w:rFonts w:hint="eastAsia" w:cs="宋体"/>
                <w:szCs w:val="21"/>
                <w:lang w:bidi="ar"/>
              </w:rPr>
              <w:t>，</w:t>
            </w:r>
            <w:r>
              <w:rPr>
                <w:szCs w:val="21"/>
                <w:lang w:bidi="ar"/>
              </w:rPr>
              <w:t>20</w:t>
            </w:r>
            <w:r>
              <w:rPr>
                <w:rFonts w:hint="eastAsia" w:ascii="宋体" w:hAnsi="宋体" w:cs="宋体"/>
                <w:szCs w:val="21"/>
                <w:lang w:bidi="ar"/>
              </w:rPr>
              <w:t>℃</w:t>
            </w:r>
            <w:r>
              <w:rPr>
                <w:szCs w:val="21"/>
                <w:lang w:bidi="ar"/>
              </w:rPr>
              <w:t>)</w:t>
            </w:r>
          </w:p>
        </w:tc>
        <w:tc>
          <w:tcPr>
            <w:tcW w:w="2369" w:type="dxa"/>
            <w:tcBorders>
              <w:top w:val="single" w:color="auto" w:sz="4" w:space="0"/>
              <w:left w:val="single" w:color="auto" w:sz="4" w:space="0"/>
              <w:bottom w:val="single" w:color="auto" w:sz="4" w:space="0"/>
              <w:right w:val="single" w:color="auto" w:sz="12" w:space="0"/>
            </w:tcBorders>
            <w:shd w:val="clear" w:color="auto" w:fill="auto"/>
            <w:vAlign w:val="center"/>
          </w:tcPr>
          <w:p>
            <w:pPr>
              <w:jc w:val="center"/>
              <w:rPr>
                <w:szCs w:val="21"/>
              </w:rPr>
            </w:pPr>
            <w:r>
              <w:rPr>
                <w:rFonts w:hint="eastAsia" w:cs="宋体"/>
                <w:szCs w:val="21"/>
                <w:lang w:bidi="ar"/>
              </w:rPr>
              <w:t>合格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vMerge w:val="continue"/>
            <w:tcBorders>
              <w:top w:val="single" w:color="auto" w:sz="4" w:space="0"/>
              <w:left w:val="single" w:color="auto" w:sz="12" w:space="0"/>
              <w:bottom w:val="single" w:color="auto" w:sz="4" w:space="0"/>
              <w:right w:val="single" w:color="auto" w:sz="4" w:space="0"/>
            </w:tcBorders>
            <w:shd w:val="clear" w:color="auto" w:fill="auto"/>
            <w:vAlign w:val="center"/>
          </w:tcPr>
          <w:p>
            <w:pPr>
              <w:rPr>
                <w:sz w:val="20"/>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1"/>
              </w:rPr>
            </w:pPr>
            <w:r>
              <w:rPr>
                <w:szCs w:val="21"/>
                <w:lang w:bidi="ar"/>
              </w:rPr>
              <w:t>5%NaOH(72hr</w:t>
            </w:r>
            <w:r>
              <w:rPr>
                <w:rFonts w:hint="eastAsia" w:cs="宋体"/>
                <w:szCs w:val="21"/>
                <w:lang w:bidi="ar"/>
              </w:rPr>
              <w:t>，</w:t>
            </w:r>
            <w:r>
              <w:rPr>
                <w:szCs w:val="21"/>
                <w:lang w:bidi="ar"/>
              </w:rPr>
              <w:t>20</w:t>
            </w:r>
            <w:r>
              <w:rPr>
                <w:rFonts w:hint="eastAsia" w:ascii="宋体" w:hAnsi="宋体" w:cs="宋体"/>
                <w:szCs w:val="21"/>
                <w:lang w:bidi="ar"/>
              </w:rPr>
              <w:t>℃</w:t>
            </w:r>
            <w:r>
              <w:rPr>
                <w:szCs w:val="21"/>
                <w:lang w:bidi="ar"/>
              </w:rPr>
              <w:t>)</w:t>
            </w:r>
          </w:p>
        </w:tc>
        <w:tc>
          <w:tcPr>
            <w:tcW w:w="2369" w:type="dxa"/>
            <w:tcBorders>
              <w:top w:val="single" w:color="auto" w:sz="4" w:space="0"/>
              <w:left w:val="single" w:color="auto" w:sz="4" w:space="0"/>
              <w:bottom w:val="single" w:color="auto" w:sz="4" w:space="0"/>
              <w:right w:val="single" w:color="auto" w:sz="12" w:space="0"/>
            </w:tcBorders>
            <w:shd w:val="clear" w:color="auto" w:fill="auto"/>
            <w:vAlign w:val="center"/>
          </w:tcPr>
          <w:p>
            <w:pPr>
              <w:jc w:val="center"/>
              <w:rPr>
                <w:szCs w:val="21"/>
              </w:rPr>
            </w:pPr>
            <w:r>
              <w:rPr>
                <w:rFonts w:hint="eastAsia" w:cs="宋体"/>
                <w:szCs w:val="21"/>
                <w:lang w:bidi="ar"/>
              </w:rPr>
              <w:t>合格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vMerge w:val="continue"/>
            <w:tcBorders>
              <w:top w:val="single" w:color="auto" w:sz="4" w:space="0"/>
              <w:left w:val="single" w:color="auto" w:sz="12" w:space="0"/>
              <w:bottom w:val="single" w:color="auto" w:sz="4" w:space="0"/>
              <w:right w:val="single" w:color="auto" w:sz="4" w:space="0"/>
            </w:tcBorders>
            <w:shd w:val="clear" w:color="auto" w:fill="auto"/>
            <w:vAlign w:val="center"/>
          </w:tcPr>
          <w:p>
            <w:pPr>
              <w:rPr>
                <w:sz w:val="20"/>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1"/>
              </w:rPr>
            </w:pPr>
            <w:r>
              <w:rPr>
                <w:szCs w:val="21"/>
                <w:lang w:bidi="ar"/>
              </w:rPr>
              <w:t>10%HCL(72hr</w:t>
            </w:r>
            <w:r>
              <w:rPr>
                <w:rFonts w:hint="eastAsia" w:cs="宋体"/>
                <w:szCs w:val="21"/>
                <w:lang w:bidi="ar"/>
              </w:rPr>
              <w:t>，</w:t>
            </w:r>
            <w:r>
              <w:rPr>
                <w:szCs w:val="21"/>
                <w:lang w:bidi="ar"/>
              </w:rPr>
              <w:t>20</w:t>
            </w:r>
            <w:r>
              <w:rPr>
                <w:rFonts w:hint="eastAsia" w:ascii="宋体" w:hAnsi="宋体" w:cs="宋体"/>
                <w:szCs w:val="21"/>
                <w:lang w:bidi="ar"/>
              </w:rPr>
              <w:t>℃</w:t>
            </w:r>
            <w:r>
              <w:rPr>
                <w:szCs w:val="21"/>
                <w:lang w:bidi="ar"/>
              </w:rPr>
              <w:t>)</w:t>
            </w:r>
          </w:p>
        </w:tc>
        <w:tc>
          <w:tcPr>
            <w:tcW w:w="2369" w:type="dxa"/>
            <w:tcBorders>
              <w:top w:val="single" w:color="auto" w:sz="4" w:space="0"/>
              <w:left w:val="single" w:color="auto" w:sz="4" w:space="0"/>
              <w:bottom w:val="single" w:color="auto" w:sz="4" w:space="0"/>
              <w:right w:val="single" w:color="auto" w:sz="12" w:space="0"/>
            </w:tcBorders>
            <w:shd w:val="clear" w:color="auto" w:fill="auto"/>
            <w:vAlign w:val="center"/>
          </w:tcPr>
          <w:p>
            <w:pPr>
              <w:jc w:val="center"/>
              <w:rPr>
                <w:szCs w:val="21"/>
              </w:rPr>
            </w:pPr>
            <w:r>
              <w:rPr>
                <w:rFonts w:hint="eastAsia" w:cs="宋体"/>
                <w:szCs w:val="21"/>
                <w:lang w:bidi="ar"/>
              </w:rPr>
              <w:t>合格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tcBorders>
              <w:top w:val="single" w:color="auto" w:sz="4" w:space="0"/>
              <w:left w:val="single" w:color="auto" w:sz="12" w:space="0"/>
              <w:bottom w:val="single" w:color="auto" w:sz="4" w:space="0"/>
              <w:right w:val="single" w:color="auto" w:sz="4" w:space="0"/>
            </w:tcBorders>
            <w:shd w:val="clear" w:color="auto" w:fill="auto"/>
            <w:vAlign w:val="center"/>
          </w:tcPr>
          <w:p>
            <w:pPr>
              <w:jc w:val="center"/>
              <w:rPr>
                <w:szCs w:val="21"/>
              </w:rPr>
            </w:pPr>
            <w:r>
              <w:rPr>
                <w:rFonts w:hint="eastAsia" w:cs="宋体"/>
                <w:szCs w:val="21"/>
                <w:lang w:bidi="ar"/>
              </w:rPr>
              <w:t>抗老化性</w:t>
            </w:r>
            <w:r>
              <w:rPr>
                <w:szCs w:val="21"/>
                <w:lang w:bidi="ar"/>
              </w:rPr>
              <w:t>(</w:t>
            </w:r>
            <w:r>
              <w:rPr>
                <w:rFonts w:hint="eastAsia" w:cs="宋体"/>
                <w:szCs w:val="21"/>
                <w:lang w:bidi="ar"/>
              </w:rPr>
              <w:t>紫外线加速老化试验</w:t>
            </w:r>
            <w:r>
              <w:rPr>
                <w:szCs w:val="21"/>
                <w:lang w:bidi="ar"/>
              </w:rPr>
              <w:t>ASTM G154-12a)</w:t>
            </w:r>
          </w:p>
        </w:tc>
        <w:tc>
          <w:tcPr>
            <w:tcW w:w="5746" w:type="dxa"/>
            <w:gridSpan w:val="2"/>
            <w:tcBorders>
              <w:top w:val="single" w:color="auto" w:sz="4" w:space="0"/>
              <w:left w:val="single" w:color="auto" w:sz="4" w:space="0"/>
              <w:bottom w:val="single" w:color="auto" w:sz="4" w:space="0"/>
              <w:right w:val="single" w:color="auto" w:sz="12" w:space="0"/>
            </w:tcBorders>
            <w:shd w:val="clear" w:color="auto" w:fill="auto"/>
            <w:vAlign w:val="center"/>
          </w:tcPr>
          <w:p>
            <w:pPr>
              <w:jc w:val="center"/>
              <w:rPr>
                <w:szCs w:val="21"/>
              </w:rPr>
            </w:pPr>
            <w:r>
              <w:rPr>
                <w:rFonts w:hint="eastAsia" w:cs="宋体"/>
                <w:szCs w:val="21"/>
                <w:lang w:bidi="ar"/>
              </w:rPr>
              <w:t>优异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tcBorders>
              <w:top w:val="single" w:color="auto" w:sz="4" w:space="0"/>
              <w:left w:val="single" w:color="auto" w:sz="12" w:space="0"/>
              <w:bottom w:val="single" w:color="auto" w:sz="4" w:space="0"/>
              <w:right w:val="single" w:color="auto" w:sz="4" w:space="0"/>
            </w:tcBorders>
            <w:shd w:val="clear" w:color="auto" w:fill="auto"/>
            <w:vAlign w:val="center"/>
          </w:tcPr>
          <w:p>
            <w:pPr>
              <w:jc w:val="center"/>
              <w:rPr>
                <w:szCs w:val="21"/>
              </w:rPr>
            </w:pPr>
            <w:r>
              <w:rPr>
                <w:rFonts w:hint="eastAsia" w:cs="宋体"/>
                <w:szCs w:val="21"/>
                <w:lang w:bidi="ar"/>
              </w:rPr>
              <w:t>耐刮擦性</w:t>
            </w:r>
            <w:r>
              <w:rPr>
                <w:szCs w:val="21"/>
                <w:lang w:bidi="ar"/>
              </w:rPr>
              <w:t>(</w:t>
            </w:r>
            <w:r>
              <w:rPr>
                <w:rFonts w:hint="eastAsia" w:cs="宋体"/>
                <w:szCs w:val="21"/>
                <w:lang w:bidi="ar"/>
              </w:rPr>
              <w:t>铅笔硬度</w:t>
            </w:r>
            <w:r>
              <w:rPr>
                <w:szCs w:val="21"/>
                <w:lang w:bidi="ar"/>
              </w:rPr>
              <w:t>)</w:t>
            </w:r>
          </w:p>
          <w:p>
            <w:pPr>
              <w:jc w:val="center"/>
              <w:rPr>
                <w:szCs w:val="21"/>
              </w:rPr>
            </w:pPr>
            <w:r>
              <w:rPr>
                <w:szCs w:val="21"/>
                <w:lang w:bidi="ar"/>
              </w:rPr>
              <w:t>(ASTM D3363)</w:t>
            </w:r>
          </w:p>
        </w:tc>
        <w:tc>
          <w:tcPr>
            <w:tcW w:w="5746" w:type="dxa"/>
            <w:gridSpan w:val="2"/>
            <w:tcBorders>
              <w:top w:val="single" w:color="auto" w:sz="4" w:space="0"/>
              <w:left w:val="single" w:color="auto" w:sz="4" w:space="0"/>
              <w:bottom w:val="single" w:color="auto" w:sz="4" w:space="0"/>
              <w:right w:val="single" w:color="auto" w:sz="12" w:space="0"/>
            </w:tcBorders>
            <w:shd w:val="clear" w:color="auto" w:fill="auto"/>
            <w:vAlign w:val="center"/>
          </w:tcPr>
          <w:p>
            <w:pPr>
              <w:jc w:val="center"/>
              <w:rPr>
                <w:szCs w:val="21"/>
              </w:rPr>
            </w:pPr>
            <w:r>
              <w:rPr>
                <w:szCs w:val="21"/>
                <w:lang w:bidi="ar"/>
              </w:rPr>
              <w:t>4H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tcBorders>
              <w:top w:val="single" w:color="auto" w:sz="4" w:space="0"/>
              <w:left w:val="single" w:color="auto" w:sz="12" w:space="0"/>
              <w:bottom w:val="single" w:color="auto" w:sz="4" w:space="0"/>
              <w:right w:val="single" w:color="auto" w:sz="4" w:space="0"/>
            </w:tcBorders>
            <w:shd w:val="clear" w:color="auto" w:fill="auto"/>
            <w:vAlign w:val="center"/>
          </w:tcPr>
          <w:p>
            <w:pPr>
              <w:jc w:val="center"/>
              <w:rPr>
                <w:szCs w:val="21"/>
              </w:rPr>
            </w:pPr>
            <w:r>
              <w:rPr>
                <w:rFonts w:hint="eastAsia" w:cs="宋体"/>
                <w:szCs w:val="21"/>
                <w:lang w:bidi="ar"/>
              </w:rPr>
              <w:t>隔热性能</w:t>
            </w:r>
          </w:p>
        </w:tc>
        <w:tc>
          <w:tcPr>
            <w:tcW w:w="5746" w:type="dxa"/>
            <w:gridSpan w:val="2"/>
            <w:tcBorders>
              <w:top w:val="single" w:color="auto" w:sz="4" w:space="0"/>
              <w:left w:val="single" w:color="auto" w:sz="4" w:space="0"/>
              <w:bottom w:val="single" w:color="auto" w:sz="4" w:space="0"/>
              <w:right w:val="single" w:color="auto" w:sz="12" w:space="0"/>
            </w:tcBorders>
            <w:shd w:val="clear" w:color="auto" w:fill="auto"/>
            <w:vAlign w:val="center"/>
          </w:tcPr>
          <w:p>
            <w:pPr>
              <w:jc w:val="center"/>
              <w:rPr>
                <w:szCs w:val="21"/>
              </w:rPr>
            </w:pPr>
            <w:r>
              <w:rPr>
                <w:rFonts w:hint="eastAsia" w:cs="宋体"/>
                <w:szCs w:val="21"/>
                <w:lang w:bidi="ar"/>
              </w:rPr>
              <w:t>反射</w:t>
            </w:r>
            <w:r>
              <w:rPr>
                <w:szCs w:val="21"/>
                <w:lang w:bidi="ar"/>
              </w:rPr>
              <w:t xml:space="preserve">800-2500nm </w:t>
            </w:r>
            <w:r>
              <w:rPr>
                <w:rFonts w:hint="eastAsia" w:cs="宋体"/>
                <w:szCs w:val="21"/>
                <w:lang w:bidi="ar"/>
              </w:rPr>
              <w:t>波长的红外线，可有效降温</w:t>
            </w:r>
            <w:r>
              <w:rPr>
                <w:szCs w:val="21"/>
                <w:lang w:bidi="ar"/>
              </w:rPr>
              <w:t>5</w:t>
            </w:r>
            <w:r>
              <w:rPr>
                <w:rFonts w:hint="eastAsia" w:ascii="宋体" w:hAnsi="宋体" w:cs="宋体"/>
                <w:szCs w:val="21"/>
                <w:lang w:bidi="ar"/>
              </w:rPr>
              <w:t>℃</w:t>
            </w:r>
            <w:r>
              <w:rPr>
                <w:rFonts w:hint="eastAsia" w:cs="宋体"/>
                <w:szCs w:val="21"/>
                <w:lang w:bidi="ar"/>
              </w:rPr>
              <w:t>以上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vMerge w:val="restart"/>
            <w:tcBorders>
              <w:top w:val="single" w:color="auto" w:sz="4" w:space="0"/>
              <w:left w:val="single" w:color="auto" w:sz="12" w:space="0"/>
              <w:bottom w:val="single" w:color="auto" w:sz="4" w:space="0"/>
              <w:right w:val="single" w:color="auto" w:sz="4" w:space="0"/>
            </w:tcBorders>
            <w:shd w:val="clear" w:color="auto" w:fill="auto"/>
            <w:vAlign w:val="center"/>
          </w:tcPr>
          <w:p>
            <w:pPr>
              <w:jc w:val="center"/>
              <w:rPr>
                <w:szCs w:val="21"/>
              </w:rPr>
            </w:pPr>
            <w:r>
              <w:rPr>
                <w:rFonts w:hint="eastAsia" w:cs="宋体"/>
                <w:szCs w:val="21"/>
                <w:lang w:bidi="ar"/>
              </w:rPr>
              <w:t>抗积雪性能</w:t>
            </w: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1"/>
              </w:rPr>
            </w:pPr>
            <w:r>
              <w:rPr>
                <w:rFonts w:hint="eastAsia" w:cs="宋体"/>
                <w:szCs w:val="21"/>
                <w:lang w:bidi="ar"/>
              </w:rPr>
              <w:t>摩擦系数</w:t>
            </w:r>
            <w:r>
              <w:rPr>
                <w:szCs w:val="21"/>
                <w:lang w:bidi="ar"/>
              </w:rPr>
              <w:t>(ASTM D1894)</w:t>
            </w:r>
          </w:p>
        </w:tc>
        <w:tc>
          <w:tcPr>
            <w:tcW w:w="2369" w:type="dxa"/>
            <w:tcBorders>
              <w:top w:val="single" w:color="auto" w:sz="4" w:space="0"/>
              <w:left w:val="single" w:color="auto" w:sz="4" w:space="0"/>
              <w:bottom w:val="single" w:color="auto" w:sz="4" w:space="0"/>
              <w:right w:val="single" w:color="auto" w:sz="12" w:space="0"/>
            </w:tcBorders>
            <w:shd w:val="clear" w:color="auto" w:fill="auto"/>
            <w:vAlign w:val="center"/>
          </w:tcPr>
          <w:p>
            <w:pPr>
              <w:jc w:val="center"/>
              <w:rPr>
                <w:szCs w:val="21"/>
              </w:rPr>
            </w:pPr>
            <w:r>
              <w:rPr>
                <w:szCs w:val="21"/>
                <w:lang w:bidi="ar"/>
              </w:rPr>
              <w:t>0.13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vMerge w:val="continue"/>
            <w:tcBorders>
              <w:top w:val="single" w:color="auto" w:sz="4" w:space="0"/>
              <w:left w:val="single" w:color="auto" w:sz="12" w:space="0"/>
              <w:bottom w:val="single" w:color="auto" w:sz="4" w:space="0"/>
              <w:right w:val="single" w:color="auto" w:sz="4" w:space="0"/>
            </w:tcBorders>
            <w:shd w:val="clear" w:color="auto" w:fill="auto"/>
            <w:vAlign w:val="center"/>
          </w:tcPr>
          <w:p>
            <w:pPr>
              <w:rPr>
                <w:sz w:val="20"/>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1"/>
              </w:rPr>
            </w:pPr>
            <w:r>
              <w:rPr>
                <w:rFonts w:hint="eastAsia" w:cs="宋体"/>
                <w:szCs w:val="21"/>
                <w:lang w:bidi="ar"/>
              </w:rPr>
              <w:t>滑爽角度</w:t>
            </w:r>
            <w:r>
              <w:rPr>
                <w:szCs w:val="21"/>
                <w:lang w:bidi="ar"/>
              </w:rPr>
              <w:t>(TSH7100-TT-0019)</w:t>
            </w:r>
            <w:r>
              <w:rPr>
                <w:rFonts w:hint="eastAsia" w:cs="宋体"/>
                <w:szCs w:val="21"/>
                <w:lang w:bidi="ar"/>
              </w:rPr>
              <w:t>对表面</w:t>
            </w:r>
          </w:p>
        </w:tc>
        <w:tc>
          <w:tcPr>
            <w:tcW w:w="2369" w:type="dxa"/>
            <w:tcBorders>
              <w:top w:val="single" w:color="auto" w:sz="4" w:space="0"/>
              <w:left w:val="single" w:color="auto" w:sz="4" w:space="0"/>
              <w:bottom w:val="single" w:color="auto" w:sz="4" w:space="0"/>
              <w:right w:val="single" w:color="auto" w:sz="12" w:space="0"/>
            </w:tcBorders>
            <w:shd w:val="clear" w:color="auto" w:fill="auto"/>
            <w:vAlign w:val="center"/>
          </w:tcPr>
          <w:p>
            <w:pPr>
              <w:jc w:val="center"/>
              <w:rPr>
                <w:szCs w:val="21"/>
              </w:rPr>
            </w:pPr>
            <w:r>
              <w:rPr>
                <w:szCs w:val="21"/>
                <w:lang w:bidi="ar"/>
              </w:rPr>
              <w:t>15°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tcBorders>
              <w:top w:val="single" w:color="auto" w:sz="4" w:space="0"/>
              <w:left w:val="single" w:color="auto" w:sz="12" w:space="0"/>
              <w:bottom w:val="single" w:color="auto" w:sz="4" w:space="0"/>
              <w:right w:val="single" w:color="auto" w:sz="4" w:space="0"/>
            </w:tcBorders>
            <w:shd w:val="clear" w:color="auto" w:fill="auto"/>
            <w:vAlign w:val="center"/>
          </w:tcPr>
          <w:p>
            <w:pPr>
              <w:jc w:val="center"/>
              <w:rPr>
                <w:szCs w:val="21"/>
              </w:rPr>
            </w:pPr>
            <w:r>
              <w:rPr>
                <w:rFonts w:hint="eastAsia" w:cs="宋体"/>
                <w:szCs w:val="21"/>
                <w:lang w:bidi="ar"/>
              </w:rPr>
              <w:t>光害性</w:t>
            </w:r>
          </w:p>
        </w:tc>
        <w:tc>
          <w:tcPr>
            <w:tcW w:w="5746" w:type="dxa"/>
            <w:gridSpan w:val="2"/>
            <w:tcBorders>
              <w:top w:val="single" w:color="auto" w:sz="4" w:space="0"/>
              <w:left w:val="single" w:color="auto" w:sz="4" w:space="0"/>
              <w:bottom w:val="single" w:color="auto" w:sz="4" w:space="0"/>
              <w:right w:val="single" w:color="auto" w:sz="12" w:space="0"/>
            </w:tcBorders>
            <w:shd w:val="clear" w:color="auto" w:fill="auto"/>
            <w:vAlign w:val="center"/>
          </w:tcPr>
          <w:p>
            <w:pPr>
              <w:jc w:val="center"/>
              <w:rPr>
                <w:szCs w:val="21"/>
              </w:rPr>
            </w:pPr>
            <w:r>
              <w:rPr>
                <w:rFonts w:hint="eastAsia" w:cs="宋体"/>
                <w:szCs w:val="21"/>
                <w:lang w:bidi="ar"/>
              </w:rPr>
              <w:t>无光害性，凸凹表面漫反射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tcBorders>
              <w:top w:val="single" w:color="auto" w:sz="4" w:space="0"/>
              <w:left w:val="single" w:color="auto" w:sz="12" w:space="0"/>
              <w:bottom w:val="single" w:color="auto" w:sz="4" w:space="0"/>
              <w:right w:val="single" w:color="auto" w:sz="4" w:space="0"/>
            </w:tcBorders>
            <w:shd w:val="clear" w:color="auto" w:fill="auto"/>
            <w:vAlign w:val="center"/>
          </w:tcPr>
          <w:p>
            <w:pPr>
              <w:jc w:val="center"/>
              <w:rPr>
                <w:szCs w:val="21"/>
              </w:rPr>
            </w:pPr>
            <w:r>
              <w:rPr>
                <w:rFonts w:hint="eastAsia" w:cs="宋体"/>
                <w:szCs w:val="21"/>
                <w:lang w:bidi="ar"/>
              </w:rPr>
              <w:t>抗沙尘性能</w:t>
            </w:r>
          </w:p>
        </w:tc>
        <w:tc>
          <w:tcPr>
            <w:tcW w:w="5746" w:type="dxa"/>
            <w:gridSpan w:val="2"/>
            <w:tcBorders>
              <w:top w:val="single" w:color="auto" w:sz="4" w:space="0"/>
              <w:left w:val="single" w:color="auto" w:sz="4" w:space="0"/>
              <w:bottom w:val="single" w:color="auto" w:sz="4" w:space="0"/>
              <w:right w:val="single" w:color="auto" w:sz="12" w:space="0"/>
            </w:tcBorders>
            <w:shd w:val="clear" w:color="auto" w:fill="auto"/>
            <w:vAlign w:val="center"/>
          </w:tcPr>
          <w:p>
            <w:pPr>
              <w:jc w:val="center"/>
              <w:rPr>
                <w:szCs w:val="21"/>
              </w:rPr>
            </w:pPr>
            <w:r>
              <w:rPr>
                <w:rFonts w:hint="eastAsia" w:cs="宋体"/>
                <w:szCs w:val="21"/>
                <w:lang w:bidi="ar"/>
              </w:rPr>
              <w:t>优异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tcBorders>
              <w:top w:val="single" w:color="auto" w:sz="4" w:space="0"/>
              <w:left w:val="single" w:color="auto" w:sz="12" w:space="0"/>
              <w:bottom w:val="single" w:color="auto" w:sz="12" w:space="0"/>
              <w:right w:val="single" w:color="auto" w:sz="4" w:space="0"/>
            </w:tcBorders>
            <w:shd w:val="clear" w:color="auto" w:fill="auto"/>
            <w:vAlign w:val="center"/>
          </w:tcPr>
          <w:p>
            <w:pPr>
              <w:jc w:val="center"/>
              <w:rPr>
                <w:szCs w:val="21"/>
              </w:rPr>
            </w:pPr>
            <w:r>
              <w:rPr>
                <w:rFonts w:hint="eastAsia" w:cs="宋体"/>
                <w:szCs w:val="21"/>
                <w:lang w:bidi="ar"/>
              </w:rPr>
              <w:t>寿命</w:t>
            </w:r>
            <w:r>
              <w:rPr>
                <w:szCs w:val="21"/>
                <w:lang w:bidi="ar"/>
              </w:rPr>
              <w:t>(</w:t>
            </w:r>
            <w:r>
              <w:rPr>
                <w:rFonts w:hint="eastAsia" w:cs="宋体"/>
                <w:szCs w:val="21"/>
                <w:lang w:bidi="ar"/>
              </w:rPr>
              <w:t>年</w:t>
            </w:r>
            <w:r>
              <w:rPr>
                <w:szCs w:val="21"/>
                <w:lang w:bidi="ar"/>
              </w:rPr>
              <w:t>)</w:t>
            </w:r>
          </w:p>
        </w:tc>
        <w:tc>
          <w:tcPr>
            <w:tcW w:w="5746" w:type="dxa"/>
            <w:gridSpan w:val="2"/>
            <w:tcBorders>
              <w:top w:val="single" w:color="auto" w:sz="4" w:space="0"/>
              <w:left w:val="single" w:color="auto" w:sz="4" w:space="0"/>
              <w:bottom w:val="single" w:color="auto" w:sz="12" w:space="0"/>
              <w:right w:val="single" w:color="auto" w:sz="12" w:space="0"/>
            </w:tcBorders>
            <w:shd w:val="clear" w:color="auto" w:fill="auto"/>
            <w:vAlign w:val="center"/>
          </w:tcPr>
          <w:p>
            <w:pPr>
              <w:jc w:val="center"/>
              <w:rPr>
                <w:szCs w:val="21"/>
              </w:rPr>
            </w:pPr>
            <w:r>
              <w:rPr>
                <w:rFonts w:hint="eastAsia" w:cs="宋体"/>
                <w:szCs w:val="21"/>
                <w:lang w:bidi="ar"/>
              </w:rPr>
              <w:t>常规环境中，油漆涂层</w:t>
            </w:r>
            <w:r>
              <w:rPr>
                <w:szCs w:val="21"/>
                <w:lang w:bidi="ar"/>
              </w:rPr>
              <w:t>16</w:t>
            </w:r>
            <w:r>
              <w:rPr>
                <w:rFonts w:hint="eastAsia" w:cs="宋体"/>
                <w:szCs w:val="21"/>
                <w:lang w:bidi="ar"/>
              </w:rPr>
              <w:t>年，产品</w:t>
            </w:r>
            <w:r>
              <w:rPr>
                <w:szCs w:val="21"/>
                <w:lang w:bidi="ar"/>
              </w:rPr>
              <w:t>30</w:t>
            </w:r>
            <w:r>
              <w:rPr>
                <w:rFonts w:hint="eastAsia" w:cs="宋体"/>
                <w:szCs w:val="21"/>
                <w:lang w:bidi="ar"/>
              </w:rPr>
              <w:t>年</w:t>
            </w:r>
          </w:p>
        </w:tc>
      </w:tr>
    </w:tbl>
    <w:p>
      <w:pPr>
        <w:pStyle w:val="16"/>
        <w:spacing w:line="360" w:lineRule="auto"/>
        <w:ind w:firstLine="480" w:firstLineChars="200"/>
        <w:jc w:val="left"/>
      </w:pPr>
      <w:r>
        <w:rPr>
          <w:rFonts w:hint="eastAsia" w:cs="宋体"/>
          <w:szCs w:val="24"/>
          <w:lang w:bidi="ar"/>
        </w:rPr>
        <w:t>（</w:t>
      </w:r>
      <w:r>
        <w:rPr>
          <w:szCs w:val="24"/>
          <w:lang w:bidi="ar"/>
        </w:rPr>
        <w:t>2.4</w:t>
      </w:r>
      <w:r>
        <w:rPr>
          <w:rFonts w:hint="eastAsia" w:cs="宋体"/>
          <w:szCs w:val="24"/>
          <w:lang w:bidi="ar"/>
        </w:rPr>
        <w:t>）反射层技术要求</w:t>
      </w:r>
    </w:p>
    <w:p>
      <w:pPr>
        <w:pStyle w:val="16"/>
        <w:spacing w:line="360" w:lineRule="auto"/>
        <w:ind w:firstLine="480" w:firstLineChars="200"/>
        <w:jc w:val="left"/>
      </w:pPr>
      <w:r>
        <w:rPr>
          <w:rFonts w:hint="eastAsia" w:cs="宋体"/>
          <w:szCs w:val="24"/>
          <w:lang w:bidi="ar"/>
        </w:rPr>
        <w:t>反射层采用长输低能耗反射层，其型号如下：长输低能耗耐高温</w:t>
      </w:r>
      <w:r>
        <w:rPr>
          <w:szCs w:val="24"/>
          <w:lang w:bidi="ar"/>
        </w:rPr>
        <w:t>(300</w:t>
      </w:r>
      <w:r>
        <w:rPr>
          <w:rFonts w:hint="eastAsia"/>
          <w:szCs w:val="24"/>
          <w:lang w:bidi="ar"/>
        </w:rPr>
        <w:t>℃</w:t>
      </w:r>
      <w:r>
        <w:rPr>
          <w:szCs w:val="24"/>
          <w:lang w:bidi="ar"/>
        </w:rPr>
        <w:t>)</w:t>
      </w:r>
      <w:r>
        <w:rPr>
          <w:rFonts w:hint="eastAsia" w:cs="宋体"/>
          <w:szCs w:val="24"/>
          <w:lang w:bidi="ar"/>
        </w:rPr>
        <w:t>反射层、长输低能耗耐中温</w:t>
      </w:r>
      <w:r>
        <w:rPr>
          <w:szCs w:val="24"/>
          <w:lang w:bidi="ar"/>
        </w:rPr>
        <w:t>(250</w:t>
      </w:r>
      <w:r>
        <w:rPr>
          <w:rFonts w:hint="eastAsia"/>
          <w:szCs w:val="24"/>
          <w:lang w:bidi="ar"/>
        </w:rPr>
        <w:t>℃</w:t>
      </w:r>
      <w:r>
        <w:rPr>
          <w:szCs w:val="24"/>
          <w:lang w:bidi="ar"/>
        </w:rPr>
        <w:t>)</w:t>
      </w:r>
      <w:r>
        <w:rPr>
          <w:rFonts w:hint="eastAsia" w:cs="宋体"/>
          <w:szCs w:val="24"/>
          <w:lang w:bidi="ar"/>
        </w:rPr>
        <w:t>反射层、长输低能耗普通</w:t>
      </w:r>
      <w:r>
        <w:rPr>
          <w:szCs w:val="24"/>
          <w:lang w:bidi="ar"/>
        </w:rPr>
        <w:t>(200</w:t>
      </w:r>
      <w:r>
        <w:rPr>
          <w:rFonts w:hint="eastAsia"/>
          <w:szCs w:val="24"/>
          <w:lang w:bidi="ar"/>
        </w:rPr>
        <w:t>℃</w:t>
      </w:r>
      <w:r>
        <w:rPr>
          <w:szCs w:val="24"/>
          <w:lang w:bidi="ar"/>
        </w:rPr>
        <w:t>)</w:t>
      </w:r>
      <w:r>
        <w:rPr>
          <w:rFonts w:hint="eastAsia" w:cs="宋体"/>
          <w:szCs w:val="24"/>
          <w:lang w:bidi="ar"/>
        </w:rPr>
        <w:t>反射层、低能耗热网专用气垫隔热反对流层。</w:t>
      </w:r>
    </w:p>
    <w:p>
      <w:pPr>
        <w:pStyle w:val="29"/>
      </w:pPr>
      <w:r>
        <w:t>4.4 蒸汽直埋管道的技术要求</w:t>
      </w:r>
    </w:p>
    <w:p>
      <w:pPr>
        <w:pStyle w:val="23"/>
        <w:ind w:firstLine="480"/>
      </w:pPr>
      <w:r>
        <w:t xml:space="preserve">（1）蒸汽直埋管道的敷设、导向架、滑动架、疏放水、放气管制作安装及地埋立管制作安装偏装等必须严格按本设计要求进行。 </w:t>
      </w:r>
    </w:p>
    <w:p>
      <w:pPr>
        <w:pStyle w:val="23"/>
        <w:ind w:firstLine="480"/>
      </w:pPr>
      <w:r>
        <w:t>（2）蒸汽直埋管道必须有专业生产制造厂生产，蒸汽直埋管道的组装、检验等必须严格按照制造厂提供的技术文件要求进行。</w:t>
      </w:r>
    </w:p>
    <w:p>
      <w:pPr>
        <w:pStyle w:val="23"/>
        <w:ind w:firstLine="480"/>
      </w:pPr>
      <w:r>
        <w:t>（3）根据《城镇供热直埋蒸汽管道技术规程》CJJ/T104-2014中8.2.4条规定直埋蒸汽管道现场焊接及检验，应符合国家现行《现场设备、工业管道焊接工程施工规范》GB50236、《现场设备、工业管道焊接工程施工质量验收规范》GB50683和《城镇供热管网工程施工及验收规范》CJJ28的有关规定。</w:t>
      </w:r>
    </w:p>
    <w:p>
      <w:pPr>
        <w:pStyle w:val="23"/>
        <w:ind w:firstLine="480"/>
      </w:pPr>
      <w:r>
        <w:t>（</w:t>
      </w:r>
      <w:r>
        <w:rPr>
          <w:rFonts w:hint="eastAsia"/>
        </w:rPr>
        <w:t>4</w:t>
      </w:r>
      <w:r>
        <w:t>）在蒸汽直埋管道制作和安装时，应特别注意地埋管道出地面垂直管道的偏装位移及偏装方向。</w:t>
      </w:r>
    </w:p>
    <w:p>
      <w:pPr>
        <w:pStyle w:val="23"/>
        <w:ind w:firstLine="480"/>
      </w:pPr>
      <w:r>
        <w:t>（</w:t>
      </w:r>
      <w:r>
        <w:rPr>
          <w:rFonts w:hint="eastAsia"/>
        </w:rPr>
        <w:t>5</w:t>
      </w:r>
      <w:r>
        <w:t>）钢套管埋地蒸汽管道内隔热支架必须采用长输低能耗钢套钢蒸汽直埋隔热管托。钢套钢蒸汽直埋隔热管托的技术要求：</w:t>
      </w:r>
      <w:r>
        <w:rPr>
          <w:rFonts w:hint="eastAsia"/>
        </w:rPr>
        <w:t>①</w:t>
      </w:r>
      <w:r>
        <w:t>隔热瓦块耐压强度</w:t>
      </w:r>
      <w:r>
        <w:rPr>
          <w:rFonts w:hint="eastAsia"/>
        </w:rPr>
        <w:t>≥13.0</w:t>
      </w:r>
      <w:r>
        <w:t>MPa，抗折强度</w:t>
      </w:r>
      <w:r>
        <w:rPr>
          <w:rFonts w:hint="eastAsia"/>
        </w:rPr>
        <w:t>≥3</w:t>
      </w:r>
      <w:r>
        <w:t>MPa；</w:t>
      </w:r>
      <w:r>
        <w:rPr>
          <w:rFonts w:hint="eastAsia"/>
        </w:rPr>
        <w:t>容重≤1400kg/m</w:t>
      </w:r>
      <w:r>
        <w:rPr>
          <w:rFonts w:hint="eastAsia"/>
          <w:vertAlign w:val="superscript"/>
        </w:rPr>
        <w:t>3</w:t>
      </w:r>
      <w:r>
        <w:rPr>
          <w:rFonts w:hint="eastAsia"/>
        </w:rPr>
        <w:t>；②</w:t>
      </w:r>
      <w:r>
        <w:t>温度t=350</w:t>
      </w:r>
      <w:r>
        <w:rPr>
          <w:rFonts w:hint="eastAsia"/>
        </w:rPr>
        <w:t>℃</w:t>
      </w:r>
      <w:r>
        <w:t>时，导热系数</w:t>
      </w:r>
      <w:r>
        <w:rPr>
          <w:rFonts w:hint="eastAsia"/>
        </w:rPr>
        <w:t>≤</w:t>
      </w:r>
      <w:r>
        <w:t>0.25W/m•K。本设计中埋地蒸汽管道的</w:t>
      </w:r>
      <w:r>
        <w:rPr>
          <w:rFonts w:hint="eastAsia"/>
        </w:rPr>
        <w:t>弯头处</w:t>
      </w:r>
      <w:r>
        <w:t>滑动支架均采用平面滑动支架</w:t>
      </w:r>
      <w:r>
        <w:rPr>
          <w:rFonts w:hint="eastAsia"/>
        </w:rPr>
        <w:t>。</w:t>
      </w:r>
    </w:p>
    <w:p>
      <w:pPr>
        <w:pStyle w:val="23"/>
        <w:ind w:firstLine="480"/>
      </w:pPr>
      <w:r>
        <w:t>（</w:t>
      </w:r>
      <w:r>
        <w:rPr>
          <w:rFonts w:hint="eastAsia"/>
        </w:rPr>
        <w:t>6</w:t>
      </w:r>
      <w:r>
        <w:t>）排潮管如引出地面，开口应下弯，且弯顶距地面高度不宜小于0.5m，并应采取防倒灌措施。排潮管应设置在不影响交通的地方，且应有明显的标志。排潮管和外护钢套管的地下部分应采取防腐措施，防腐等级不应低于外护管防腐层等级。</w:t>
      </w:r>
      <w:r>
        <w:rPr>
          <w:rFonts w:hint="eastAsia"/>
        </w:rPr>
        <w:t>排潮管外部应设置外护钢套管，排潮管公称直径按下表选取：</w:t>
      </w:r>
    </w:p>
    <w:tbl>
      <w:tblPr>
        <w:tblStyle w:val="18"/>
        <w:tblW w:w="419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28"/>
        <w:gridCol w:w="2907"/>
        <w:gridCol w:w="35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92" w:type="pct"/>
            <w:vAlign w:val="center"/>
          </w:tcPr>
          <w:p>
            <w:pPr>
              <w:pStyle w:val="26"/>
              <w:rPr>
                <w:color w:val="auto"/>
              </w:rPr>
            </w:pPr>
            <w:r>
              <w:rPr>
                <w:rFonts w:hint="eastAsia"/>
                <w:color w:val="auto"/>
              </w:rPr>
              <w:t>外护管公称直径</w:t>
            </w:r>
          </w:p>
        </w:tc>
        <w:tc>
          <w:tcPr>
            <w:tcW w:w="1709" w:type="pct"/>
            <w:vAlign w:val="center"/>
          </w:tcPr>
          <w:p>
            <w:pPr>
              <w:pStyle w:val="26"/>
              <w:rPr>
                <w:color w:val="auto"/>
              </w:rPr>
            </w:pPr>
            <w:r>
              <w:rPr>
                <w:rFonts w:hint="eastAsia"/>
                <w:color w:val="auto"/>
              </w:rPr>
              <w:t>排潮管公称直径</w:t>
            </w:r>
          </w:p>
        </w:tc>
        <w:tc>
          <w:tcPr>
            <w:tcW w:w="2098" w:type="pct"/>
            <w:vAlign w:val="center"/>
          </w:tcPr>
          <w:p>
            <w:pPr>
              <w:pStyle w:val="26"/>
              <w:rPr>
                <w:color w:val="auto"/>
              </w:rPr>
            </w:pPr>
            <w:r>
              <w:rPr>
                <w:rFonts w:hint="eastAsia"/>
                <w:color w:val="auto"/>
              </w:rPr>
              <w:t>排潮管外护钢套管外径×壁厚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92" w:type="pct"/>
            <w:vAlign w:val="center"/>
          </w:tcPr>
          <w:p>
            <w:pPr>
              <w:pStyle w:val="26"/>
              <w:rPr>
                <w:color w:val="auto"/>
              </w:rPr>
            </w:pPr>
            <w:r>
              <w:rPr>
                <w:rFonts w:hint="eastAsia"/>
                <w:color w:val="auto"/>
              </w:rPr>
              <w:t>500</w:t>
            </w:r>
          </w:p>
        </w:tc>
        <w:tc>
          <w:tcPr>
            <w:tcW w:w="1709" w:type="pct"/>
            <w:vAlign w:val="center"/>
          </w:tcPr>
          <w:p>
            <w:pPr>
              <w:pStyle w:val="26"/>
              <w:rPr>
                <w:color w:val="auto"/>
              </w:rPr>
            </w:pPr>
            <w:r>
              <w:rPr>
                <w:rFonts w:hint="eastAsia"/>
                <w:color w:val="auto"/>
              </w:rPr>
              <w:t>40</w:t>
            </w:r>
          </w:p>
        </w:tc>
        <w:tc>
          <w:tcPr>
            <w:tcW w:w="2098" w:type="pct"/>
            <w:vAlign w:val="center"/>
          </w:tcPr>
          <w:p>
            <w:pPr>
              <w:pStyle w:val="26"/>
              <w:rPr>
                <w:color w:val="auto"/>
              </w:rPr>
            </w:pPr>
            <w:r>
              <w:rPr>
                <w:rFonts w:hint="eastAsia"/>
                <w:color w:val="auto"/>
              </w:rPr>
              <w:t>159×5</w:t>
            </w:r>
          </w:p>
        </w:tc>
      </w:tr>
    </w:tbl>
    <w:p>
      <w:pPr>
        <w:pStyle w:val="23"/>
        <w:ind w:firstLine="480"/>
      </w:pPr>
      <w:r>
        <w:rPr>
          <w:rFonts w:hint="eastAsia"/>
        </w:rPr>
        <w:t>（7）蒸汽</w:t>
      </w:r>
      <w:r>
        <w:t>管道的</w:t>
      </w:r>
      <w:r>
        <w:rPr>
          <w:rFonts w:hint="eastAsia"/>
        </w:rPr>
        <w:t>防雨帽不得</w:t>
      </w:r>
      <w:r>
        <w:t>与芯管直接焊接，应采用具备硬质保温结构的防雨帽形式，确保管道在</w:t>
      </w:r>
      <w:r>
        <w:rPr>
          <w:rFonts w:hint="eastAsia"/>
        </w:rPr>
        <w:t>运行</w:t>
      </w:r>
      <w:r>
        <w:t>温度下</w:t>
      </w:r>
      <w:r>
        <w:rPr>
          <w:rFonts w:hint="eastAsia"/>
        </w:rPr>
        <w:t>能够</w:t>
      </w:r>
      <w:r>
        <w:t>有效防止雨水进入管道内部。</w:t>
      </w:r>
    </w:p>
    <w:p>
      <w:pPr>
        <w:pStyle w:val="29"/>
      </w:pPr>
      <w:r>
        <w:t>4.5 蒸汽管道疏放水、放空</w:t>
      </w:r>
    </w:p>
    <w:p>
      <w:pPr>
        <w:pStyle w:val="23"/>
        <w:ind w:firstLine="480"/>
      </w:pPr>
      <w:r>
        <w:t>本工程中要求管线低点设置启动疏水或连续疏水，末端合理设置连续疏水，疏放水管道需引至绿化带，排放口朝向应注意安全防烫，疏放水管应根据现场情况设支撑，就近排放口、沟渠或河道。</w:t>
      </w:r>
    </w:p>
    <w:p>
      <w:pPr>
        <w:pStyle w:val="23"/>
        <w:ind w:firstLine="480"/>
      </w:pPr>
      <w:r>
        <w:t>管道在进行强度试验时，在高点处需设高点放空，低点处设低点排尽，待试验结束后拆除焊死。所需材料按现场实耗计，计入临时设施费。</w:t>
      </w:r>
    </w:p>
    <w:p>
      <w:pPr>
        <w:pStyle w:val="29"/>
      </w:pPr>
      <w:r>
        <w:t>4.6 防腐及除锈</w:t>
      </w:r>
    </w:p>
    <w:p>
      <w:pPr>
        <w:pStyle w:val="23"/>
        <w:ind w:firstLine="480"/>
      </w:pPr>
      <w:r>
        <w:rPr>
          <w:rFonts w:hint="eastAsia"/>
        </w:rPr>
        <w:t>本</w:t>
      </w:r>
      <w:r>
        <w:t>项目架</w:t>
      </w:r>
      <w:r>
        <w:rPr>
          <w:rFonts w:hint="eastAsia"/>
        </w:rPr>
        <w:t>空</w:t>
      </w:r>
      <w:r>
        <w:t>管</w:t>
      </w:r>
      <w:r>
        <w:rPr>
          <w:rFonts w:hint="eastAsia"/>
        </w:rPr>
        <w:t>道安装时</w:t>
      </w:r>
      <w:r>
        <w:t>无</w:t>
      </w:r>
      <w:r>
        <w:rPr>
          <w:rFonts w:hint="eastAsia"/>
        </w:rPr>
        <w:t>需</w:t>
      </w:r>
      <w:r>
        <w:t>防腐及除</w:t>
      </w:r>
      <w:r>
        <w:rPr>
          <w:rFonts w:hint="eastAsia"/>
        </w:rPr>
        <w:t>锈</w:t>
      </w:r>
      <w:r>
        <w:t>。</w:t>
      </w:r>
    </w:p>
    <w:p>
      <w:pPr>
        <w:pStyle w:val="25"/>
      </w:pPr>
      <w:r>
        <w:t>4.6.1</w:t>
      </w:r>
      <w:r>
        <w:rPr>
          <w:rFonts w:hint="eastAsia"/>
        </w:rPr>
        <w:t>聚氨酯防腐</w:t>
      </w:r>
    </w:p>
    <w:p>
      <w:pPr>
        <w:pStyle w:val="23"/>
        <w:ind w:firstLine="480"/>
      </w:pPr>
      <w:r>
        <w:t>地埋蒸汽管道外套管外防腐采用100%固体含量双组份无溶剂聚氨酯防腐涂料。100%固体含量双组份无溶剂聚氨酯防腐涂料，采用高压无气热喷涂设备进行施工，喷涂前基材表面处理应达到Sa2.5级，原料加热温度到达50</w:t>
      </w:r>
      <w:r>
        <w:rPr>
          <w:rFonts w:hint="eastAsia"/>
        </w:rPr>
        <w:t>℃</w:t>
      </w:r>
      <w:r>
        <w:t>以上，涂层厚度不小1.0mm</w:t>
      </w:r>
      <w:r>
        <w:rPr>
          <w:rFonts w:hint="eastAsia"/>
        </w:rPr>
        <w:t>，管件处涂层厚度不小于1.2mm</w:t>
      </w:r>
      <w:r>
        <w:t>。补口处采用环氧煤沥青特加强级，总厚度不小于1.2mm，防腐结构为一底三布五油（底漆-面漆-玻璃布-面漆-玻璃布-面漆-玻璃布-两层面漆）。防腐层应进行电火花检漏，并应符合现行行业标准《管道防腐层检漏试验方法》SY/T</w:t>
      </w:r>
      <w:r>
        <w:rPr>
          <w:rFonts w:hint="eastAsia"/>
        </w:rPr>
        <w:t>0</w:t>
      </w:r>
      <w:r>
        <w:t>006-1999的7.1条相关规定。</w:t>
      </w:r>
    </w:p>
    <w:p>
      <w:pPr>
        <w:pStyle w:val="23"/>
        <w:ind w:firstLine="480"/>
      </w:pPr>
      <w:r>
        <w:t>（1）100%双组份无溶剂聚氨酯主要技术指标</w:t>
      </w:r>
    </w:p>
    <w:tbl>
      <w:tblPr>
        <w:tblStyle w:val="17"/>
        <w:tblW w:w="850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739"/>
        <w:gridCol w:w="1664"/>
        <w:gridCol w:w="1849"/>
        <w:gridCol w:w="2219"/>
        <w:gridCol w:w="2034"/>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71" w:hRule="atLeast"/>
          <w:tblHeader/>
          <w:jc w:val="center"/>
        </w:trPr>
        <w:tc>
          <w:tcPr>
            <w:tcW w:w="739" w:type="dxa"/>
            <w:vAlign w:val="center"/>
          </w:tcPr>
          <w:p>
            <w:pPr>
              <w:pStyle w:val="26"/>
              <w:rPr>
                <w:b/>
                <w:bCs/>
                <w:color w:val="auto"/>
              </w:rPr>
            </w:pPr>
            <w:r>
              <w:rPr>
                <w:rFonts w:hint="eastAsia"/>
                <w:b/>
                <w:bCs/>
                <w:color w:val="auto"/>
              </w:rPr>
              <w:t>序号</w:t>
            </w:r>
          </w:p>
        </w:tc>
        <w:tc>
          <w:tcPr>
            <w:tcW w:w="3513" w:type="dxa"/>
            <w:gridSpan w:val="2"/>
            <w:vAlign w:val="center"/>
          </w:tcPr>
          <w:p>
            <w:pPr>
              <w:pStyle w:val="26"/>
              <w:rPr>
                <w:b/>
                <w:bCs/>
                <w:color w:val="auto"/>
              </w:rPr>
            </w:pPr>
            <w:r>
              <w:rPr>
                <w:rFonts w:hint="eastAsia"/>
                <w:b/>
                <w:bCs/>
                <w:color w:val="auto"/>
              </w:rPr>
              <w:t>项          目</w:t>
            </w:r>
          </w:p>
        </w:tc>
        <w:tc>
          <w:tcPr>
            <w:tcW w:w="2219" w:type="dxa"/>
            <w:vAlign w:val="center"/>
          </w:tcPr>
          <w:p>
            <w:pPr>
              <w:pStyle w:val="26"/>
              <w:rPr>
                <w:b/>
                <w:bCs/>
                <w:color w:val="auto"/>
              </w:rPr>
            </w:pPr>
            <w:r>
              <w:rPr>
                <w:rFonts w:hint="eastAsia"/>
                <w:b/>
                <w:bCs/>
                <w:color w:val="auto"/>
              </w:rPr>
              <w:t>指       标</w:t>
            </w:r>
          </w:p>
        </w:tc>
        <w:tc>
          <w:tcPr>
            <w:tcW w:w="2034" w:type="dxa"/>
            <w:vAlign w:val="center"/>
          </w:tcPr>
          <w:p>
            <w:pPr>
              <w:pStyle w:val="26"/>
              <w:rPr>
                <w:b/>
                <w:bCs/>
                <w:color w:val="auto"/>
              </w:rPr>
            </w:pPr>
            <w:r>
              <w:rPr>
                <w:rFonts w:hint="eastAsia"/>
                <w:b/>
                <w:bCs/>
                <w:color w:val="auto"/>
              </w:rPr>
              <w:t>测 试 方 法</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71" w:hRule="atLeast"/>
          <w:jc w:val="center"/>
        </w:trPr>
        <w:tc>
          <w:tcPr>
            <w:tcW w:w="739" w:type="dxa"/>
            <w:vAlign w:val="center"/>
          </w:tcPr>
          <w:p>
            <w:pPr>
              <w:pStyle w:val="26"/>
              <w:rPr>
                <w:color w:val="auto"/>
              </w:rPr>
            </w:pPr>
            <w:r>
              <w:rPr>
                <w:rFonts w:hint="eastAsia"/>
                <w:color w:val="auto"/>
              </w:rPr>
              <w:t>1</w:t>
            </w:r>
          </w:p>
        </w:tc>
        <w:tc>
          <w:tcPr>
            <w:tcW w:w="3513" w:type="dxa"/>
            <w:gridSpan w:val="2"/>
            <w:vAlign w:val="center"/>
          </w:tcPr>
          <w:p>
            <w:pPr>
              <w:pStyle w:val="26"/>
              <w:rPr>
                <w:color w:val="auto"/>
              </w:rPr>
            </w:pPr>
            <w:r>
              <w:rPr>
                <w:rFonts w:hint="eastAsia"/>
                <w:color w:val="auto"/>
              </w:rPr>
              <w:t>密度g/cm</w:t>
            </w:r>
            <w:r>
              <w:rPr>
                <w:rFonts w:hint="eastAsia"/>
                <w:color w:val="auto"/>
                <w:vertAlign w:val="superscript"/>
              </w:rPr>
              <w:t>3</w:t>
            </w:r>
          </w:p>
        </w:tc>
        <w:tc>
          <w:tcPr>
            <w:tcW w:w="2219" w:type="dxa"/>
            <w:vAlign w:val="center"/>
          </w:tcPr>
          <w:p>
            <w:pPr>
              <w:pStyle w:val="26"/>
              <w:rPr>
                <w:color w:val="auto"/>
              </w:rPr>
            </w:pPr>
            <w:r>
              <w:rPr>
                <w:rFonts w:hint="eastAsia"/>
                <w:color w:val="auto"/>
              </w:rPr>
              <w:t>1.0～1.3</w:t>
            </w:r>
          </w:p>
        </w:tc>
        <w:tc>
          <w:tcPr>
            <w:tcW w:w="2034" w:type="dxa"/>
            <w:vAlign w:val="center"/>
          </w:tcPr>
          <w:p>
            <w:pPr>
              <w:pStyle w:val="26"/>
              <w:rPr>
                <w:color w:val="auto"/>
              </w:rPr>
            </w:pPr>
            <w:r>
              <w:rPr>
                <w:rFonts w:hint="eastAsia"/>
                <w:color w:val="auto"/>
              </w:rPr>
              <w:t>GB/T 6750</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71" w:hRule="atLeast"/>
          <w:jc w:val="center"/>
        </w:trPr>
        <w:tc>
          <w:tcPr>
            <w:tcW w:w="739" w:type="dxa"/>
            <w:vAlign w:val="center"/>
          </w:tcPr>
          <w:p>
            <w:pPr>
              <w:pStyle w:val="26"/>
              <w:rPr>
                <w:color w:val="auto"/>
              </w:rPr>
            </w:pPr>
            <w:r>
              <w:rPr>
                <w:rFonts w:hint="eastAsia"/>
                <w:color w:val="auto"/>
              </w:rPr>
              <w:t>2</w:t>
            </w:r>
          </w:p>
        </w:tc>
        <w:tc>
          <w:tcPr>
            <w:tcW w:w="3513" w:type="dxa"/>
            <w:gridSpan w:val="2"/>
            <w:vAlign w:val="center"/>
          </w:tcPr>
          <w:p>
            <w:pPr>
              <w:pStyle w:val="26"/>
              <w:rPr>
                <w:color w:val="auto"/>
              </w:rPr>
            </w:pPr>
            <w:r>
              <w:rPr>
                <w:rFonts w:hint="eastAsia"/>
                <w:color w:val="auto"/>
              </w:rPr>
              <w:t>粘度mPa·S</w:t>
            </w:r>
          </w:p>
        </w:tc>
        <w:tc>
          <w:tcPr>
            <w:tcW w:w="2219" w:type="dxa"/>
            <w:vAlign w:val="center"/>
          </w:tcPr>
          <w:p>
            <w:pPr>
              <w:pStyle w:val="26"/>
              <w:rPr>
                <w:color w:val="auto"/>
              </w:rPr>
            </w:pPr>
            <w:r>
              <w:rPr>
                <w:rFonts w:hint="eastAsia"/>
                <w:color w:val="auto"/>
              </w:rPr>
              <w:t>700～1500</w:t>
            </w:r>
          </w:p>
        </w:tc>
        <w:tc>
          <w:tcPr>
            <w:tcW w:w="2034" w:type="dxa"/>
            <w:vAlign w:val="center"/>
          </w:tcPr>
          <w:p>
            <w:pPr>
              <w:pStyle w:val="26"/>
              <w:rPr>
                <w:color w:val="auto"/>
              </w:rPr>
            </w:pPr>
            <w:r>
              <w:rPr>
                <w:rFonts w:hint="eastAsia"/>
                <w:color w:val="auto"/>
              </w:rPr>
              <w:t>GB/T 9751</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71" w:hRule="atLeast"/>
          <w:jc w:val="center"/>
        </w:trPr>
        <w:tc>
          <w:tcPr>
            <w:tcW w:w="739" w:type="dxa"/>
            <w:vAlign w:val="center"/>
          </w:tcPr>
          <w:p>
            <w:pPr>
              <w:pStyle w:val="26"/>
              <w:rPr>
                <w:color w:val="auto"/>
              </w:rPr>
            </w:pPr>
            <w:r>
              <w:rPr>
                <w:rFonts w:hint="eastAsia"/>
                <w:color w:val="auto"/>
              </w:rPr>
              <w:t>3</w:t>
            </w:r>
          </w:p>
        </w:tc>
        <w:tc>
          <w:tcPr>
            <w:tcW w:w="3513" w:type="dxa"/>
            <w:gridSpan w:val="2"/>
            <w:vAlign w:val="center"/>
          </w:tcPr>
          <w:p>
            <w:pPr>
              <w:pStyle w:val="26"/>
              <w:rPr>
                <w:color w:val="auto"/>
              </w:rPr>
            </w:pPr>
            <w:r>
              <w:rPr>
                <w:rFonts w:hint="eastAsia"/>
                <w:color w:val="auto"/>
              </w:rPr>
              <w:t>固体含量%</w:t>
            </w:r>
          </w:p>
        </w:tc>
        <w:tc>
          <w:tcPr>
            <w:tcW w:w="2219" w:type="dxa"/>
            <w:vAlign w:val="center"/>
          </w:tcPr>
          <w:p>
            <w:pPr>
              <w:pStyle w:val="26"/>
              <w:rPr>
                <w:color w:val="auto"/>
              </w:rPr>
            </w:pPr>
            <w:r>
              <w:rPr>
                <w:rFonts w:hint="eastAsia"/>
                <w:color w:val="auto"/>
              </w:rPr>
              <w:t>≥98</w:t>
            </w:r>
          </w:p>
        </w:tc>
        <w:tc>
          <w:tcPr>
            <w:tcW w:w="2034" w:type="dxa"/>
            <w:vAlign w:val="center"/>
          </w:tcPr>
          <w:p>
            <w:pPr>
              <w:pStyle w:val="26"/>
              <w:rPr>
                <w:color w:val="auto"/>
              </w:rPr>
            </w:pPr>
            <w:r>
              <w:rPr>
                <w:rFonts w:hint="eastAsia"/>
                <w:color w:val="auto"/>
              </w:rPr>
              <w:t>GB/T 1725</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71" w:hRule="atLeast"/>
          <w:jc w:val="center"/>
        </w:trPr>
        <w:tc>
          <w:tcPr>
            <w:tcW w:w="739" w:type="dxa"/>
            <w:vMerge w:val="restart"/>
            <w:vAlign w:val="center"/>
          </w:tcPr>
          <w:p>
            <w:pPr>
              <w:pStyle w:val="26"/>
              <w:rPr>
                <w:color w:val="auto"/>
              </w:rPr>
            </w:pPr>
            <w:r>
              <w:rPr>
                <w:rFonts w:hint="eastAsia"/>
                <w:color w:val="auto"/>
              </w:rPr>
              <w:t>4</w:t>
            </w:r>
          </w:p>
        </w:tc>
        <w:tc>
          <w:tcPr>
            <w:tcW w:w="1664" w:type="dxa"/>
            <w:vMerge w:val="restart"/>
            <w:vAlign w:val="center"/>
          </w:tcPr>
          <w:p>
            <w:pPr>
              <w:pStyle w:val="26"/>
              <w:rPr>
                <w:color w:val="auto"/>
              </w:rPr>
            </w:pPr>
            <w:r>
              <w:rPr>
                <w:rFonts w:hint="eastAsia"/>
                <w:color w:val="auto"/>
              </w:rPr>
              <w:t>干燥时间</w:t>
            </w:r>
          </w:p>
        </w:tc>
        <w:tc>
          <w:tcPr>
            <w:tcW w:w="1849" w:type="dxa"/>
            <w:vAlign w:val="center"/>
          </w:tcPr>
          <w:p>
            <w:pPr>
              <w:pStyle w:val="26"/>
              <w:rPr>
                <w:color w:val="auto"/>
              </w:rPr>
            </w:pPr>
            <w:r>
              <w:rPr>
                <w:rFonts w:hint="eastAsia"/>
                <w:color w:val="auto"/>
              </w:rPr>
              <w:t>表干 s</w:t>
            </w:r>
          </w:p>
        </w:tc>
        <w:tc>
          <w:tcPr>
            <w:tcW w:w="2219" w:type="dxa"/>
            <w:vAlign w:val="center"/>
          </w:tcPr>
          <w:p>
            <w:pPr>
              <w:pStyle w:val="26"/>
              <w:rPr>
                <w:color w:val="auto"/>
              </w:rPr>
            </w:pPr>
            <w:r>
              <w:rPr>
                <w:rFonts w:hint="eastAsia"/>
                <w:color w:val="auto"/>
              </w:rPr>
              <w:t>≤30</w:t>
            </w:r>
          </w:p>
        </w:tc>
        <w:tc>
          <w:tcPr>
            <w:tcW w:w="2034" w:type="dxa"/>
            <w:vMerge w:val="restart"/>
            <w:vAlign w:val="center"/>
          </w:tcPr>
          <w:p>
            <w:pPr>
              <w:pStyle w:val="26"/>
              <w:rPr>
                <w:color w:val="auto"/>
              </w:rPr>
            </w:pPr>
            <w:r>
              <w:rPr>
                <w:rFonts w:hint="eastAsia"/>
                <w:color w:val="auto"/>
              </w:rPr>
              <w:t>GB/T 1728</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71" w:hRule="atLeast"/>
          <w:jc w:val="center"/>
        </w:trPr>
        <w:tc>
          <w:tcPr>
            <w:tcW w:w="739" w:type="dxa"/>
            <w:vMerge w:val="continue"/>
            <w:vAlign w:val="center"/>
          </w:tcPr>
          <w:p>
            <w:pPr>
              <w:pStyle w:val="26"/>
              <w:rPr>
                <w:color w:val="auto"/>
              </w:rPr>
            </w:pPr>
          </w:p>
        </w:tc>
        <w:tc>
          <w:tcPr>
            <w:tcW w:w="1664" w:type="dxa"/>
            <w:vMerge w:val="continue"/>
            <w:vAlign w:val="center"/>
          </w:tcPr>
          <w:p>
            <w:pPr>
              <w:pStyle w:val="26"/>
              <w:rPr>
                <w:color w:val="auto"/>
              </w:rPr>
            </w:pPr>
          </w:p>
        </w:tc>
        <w:tc>
          <w:tcPr>
            <w:tcW w:w="1849" w:type="dxa"/>
            <w:vAlign w:val="center"/>
          </w:tcPr>
          <w:p>
            <w:pPr>
              <w:pStyle w:val="26"/>
              <w:rPr>
                <w:color w:val="auto"/>
              </w:rPr>
            </w:pPr>
            <w:r>
              <w:rPr>
                <w:rFonts w:hint="eastAsia"/>
                <w:color w:val="auto"/>
              </w:rPr>
              <w:t>实干 s</w:t>
            </w:r>
          </w:p>
        </w:tc>
        <w:tc>
          <w:tcPr>
            <w:tcW w:w="2219" w:type="dxa"/>
            <w:vAlign w:val="center"/>
          </w:tcPr>
          <w:p>
            <w:pPr>
              <w:pStyle w:val="26"/>
              <w:rPr>
                <w:color w:val="auto"/>
              </w:rPr>
            </w:pPr>
            <w:r>
              <w:rPr>
                <w:rFonts w:hint="eastAsia"/>
                <w:color w:val="auto"/>
              </w:rPr>
              <w:t>≤90</w:t>
            </w:r>
          </w:p>
        </w:tc>
        <w:tc>
          <w:tcPr>
            <w:tcW w:w="2034" w:type="dxa"/>
            <w:vMerge w:val="continue"/>
            <w:vAlign w:val="center"/>
          </w:tcPr>
          <w:p>
            <w:pPr>
              <w:pStyle w:val="26"/>
              <w:rPr>
                <w:color w:val="auto"/>
              </w:rPr>
            </w:pPr>
          </w:p>
        </w:tc>
      </w:tr>
    </w:tbl>
    <w:p>
      <w:pPr>
        <w:pStyle w:val="23"/>
        <w:ind w:firstLine="480"/>
        <w:rPr>
          <w:rFonts w:eastAsiaTheme="minorEastAsia"/>
          <w:szCs w:val="22"/>
        </w:rPr>
      </w:pPr>
      <w:r>
        <w:t>（2）100%双组份无溶剂聚氨酯防腐层性能指标</w:t>
      </w:r>
    </w:p>
    <w:tbl>
      <w:tblPr>
        <w:tblStyle w:val="17"/>
        <w:tblW w:w="850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6" w:space="0"/>
        </w:tblBorders>
        <w:tblLayout w:type="fixed"/>
        <w:tblCellMar>
          <w:top w:w="0" w:type="dxa"/>
          <w:left w:w="28" w:type="dxa"/>
          <w:bottom w:w="0" w:type="dxa"/>
          <w:right w:w="28" w:type="dxa"/>
        </w:tblCellMar>
      </w:tblPr>
      <w:tblGrid>
        <w:gridCol w:w="658"/>
        <w:gridCol w:w="3112"/>
        <w:gridCol w:w="2595"/>
        <w:gridCol w:w="2140"/>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6" w:space="0"/>
          </w:tblBorders>
          <w:tblCellMar>
            <w:top w:w="0" w:type="dxa"/>
            <w:left w:w="28" w:type="dxa"/>
            <w:bottom w:w="0" w:type="dxa"/>
            <w:right w:w="28" w:type="dxa"/>
          </w:tblCellMar>
        </w:tblPrEx>
        <w:trPr>
          <w:trHeight w:val="454" w:hRule="atLeast"/>
          <w:tblHeader/>
          <w:jc w:val="center"/>
        </w:trPr>
        <w:tc>
          <w:tcPr>
            <w:tcW w:w="658" w:type="dxa"/>
            <w:vAlign w:val="center"/>
          </w:tcPr>
          <w:p>
            <w:pPr>
              <w:pStyle w:val="26"/>
              <w:rPr>
                <w:b/>
                <w:bCs/>
                <w:color w:val="auto"/>
              </w:rPr>
            </w:pPr>
            <w:r>
              <w:rPr>
                <w:rFonts w:hint="eastAsia"/>
                <w:b/>
                <w:bCs/>
                <w:color w:val="auto"/>
              </w:rPr>
              <w:t>序号</w:t>
            </w:r>
          </w:p>
        </w:tc>
        <w:tc>
          <w:tcPr>
            <w:tcW w:w="3112" w:type="dxa"/>
            <w:vAlign w:val="center"/>
          </w:tcPr>
          <w:p>
            <w:pPr>
              <w:pStyle w:val="26"/>
              <w:rPr>
                <w:b/>
                <w:bCs/>
                <w:color w:val="auto"/>
              </w:rPr>
            </w:pPr>
            <w:r>
              <w:rPr>
                <w:rFonts w:hint="eastAsia"/>
                <w:b/>
                <w:bCs/>
                <w:color w:val="auto"/>
              </w:rPr>
              <w:t>项    目</w:t>
            </w:r>
          </w:p>
        </w:tc>
        <w:tc>
          <w:tcPr>
            <w:tcW w:w="2595" w:type="dxa"/>
            <w:vAlign w:val="center"/>
          </w:tcPr>
          <w:p>
            <w:pPr>
              <w:pStyle w:val="26"/>
              <w:rPr>
                <w:b/>
                <w:bCs/>
                <w:color w:val="auto"/>
              </w:rPr>
            </w:pPr>
            <w:r>
              <w:rPr>
                <w:rFonts w:hint="eastAsia"/>
                <w:b/>
                <w:bCs/>
                <w:color w:val="auto"/>
              </w:rPr>
              <w:t>性能指标</w:t>
            </w:r>
          </w:p>
        </w:tc>
        <w:tc>
          <w:tcPr>
            <w:tcW w:w="2140" w:type="dxa"/>
            <w:vAlign w:val="center"/>
          </w:tcPr>
          <w:p>
            <w:pPr>
              <w:pStyle w:val="26"/>
              <w:rPr>
                <w:b/>
                <w:bCs/>
                <w:color w:val="auto"/>
              </w:rPr>
            </w:pPr>
            <w:r>
              <w:rPr>
                <w:rFonts w:hint="eastAsia"/>
                <w:b/>
                <w:bCs/>
                <w:color w:val="auto"/>
              </w:rPr>
              <w:t>试验方法</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6" w:space="0"/>
          </w:tblBorders>
          <w:tblCellMar>
            <w:top w:w="0" w:type="dxa"/>
            <w:left w:w="28" w:type="dxa"/>
            <w:bottom w:w="0" w:type="dxa"/>
            <w:right w:w="28" w:type="dxa"/>
          </w:tblCellMar>
        </w:tblPrEx>
        <w:trPr>
          <w:trHeight w:val="454" w:hRule="atLeast"/>
          <w:jc w:val="center"/>
        </w:trPr>
        <w:tc>
          <w:tcPr>
            <w:tcW w:w="658" w:type="dxa"/>
            <w:vAlign w:val="center"/>
          </w:tcPr>
          <w:p>
            <w:pPr>
              <w:pStyle w:val="26"/>
              <w:rPr>
                <w:color w:val="auto"/>
              </w:rPr>
            </w:pPr>
            <w:r>
              <w:rPr>
                <w:rFonts w:hint="eastAsia"/>
                <w:color w:val="auto"/>
              </w:rPr>
              <w:t>1</w:t>
            </w:r>
          </w:p>
        </w:tc>
        <w:tc>
          <w:tcPr>
            <w:tcW w:w="3112" w:type="dxa"/>
            <w:vAlign w:val="center"/>
          </w:tcPr>
          <w:p>
            <w:pPr>
              <w:pStyle w:val="26"/>
              <w:rPr>
                <w:color w:val="auto"/>
              </w:rPr>
            </w:pPr>
            <w:r>
              <w:rPr>
                <w:rFonts w:hint="eastAsia"/>
                <w:color w:val="auto"/>
              </w:rPr>
              <w:t>附着力级</w:t>
            </w:r>
          </w:p>
        </w:tc>
        <w:tc>
          <w:tcPr>
            <w:tcW w:w="2595" w:type="dxa"/>
            <w:vAlign w:val="center"/>
          </w:tcPr>
          <w:p>
            <w:pPr>
              <w:pStyle w:val="26"/>
              <w:rPr>
                <w:color w:val="auto"/>
              </w:rPr>
            </w:pPr>
            <w:r>
              <w:rPr>
                <w:rFonts w:hint="eastAsia"/>
                <w:color w:val="auto"/>
              </w:rPr>
              <w:t>≤2</w:t>
            </w:r>
          </w:p>
        </w:tc>
        <w:tc>
          <w:tcPr>
            <w:tcW w:w="2140" w:type="dxa"/>
            <w:vAlign w:val="center"/>
          </w:tcPr>
          <w:p>
            <w:pPr>
              <w:pStyle w:val="26"/>
              <w:rPr>
                <w:color w:val="auto"/>
              </w:rPr>
            </w:pPr>
            <w:r>
              <w:rPr>
                <w:rFonts w:hint="eastAsia"/>
                <w:color w:val="auto"/>
              </w:rPr>
              <w:t>SY/T 0315-97附录H</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6" w:space="0"/>
          </w:tblBorders>
          <w:tblCellMar>
            <w:top w:w="0" w:type="dxa"/>
            <w:left w:w="28" w:type="dxa"/>
            <w:bottom w:w="0" w:type="dxa"/>
            <w:right w:w="28" w:type="dxa"/>
          </w:tblCellMar>
        </w:tblPrEx>
        <w:trPr>
          <w:trHeight w:val="454" w:hRule="atLeast"/>
          <w:jc w:val="center"/>
        </w:trPr>
        <w:tc>
          <w:tcPr>
            <w:tcW w:w="658" w:type="dxa"/>
            <w:vAlign w:val="center"/>
          </w:tcPr>
          <w:p>
            <w:pPr>
              <w:pStyle w:val="26"/>
              <w:rPr>
                <w:color w:val="auto"/>
              </w:rPr>
            </w:pPr>
            <w:r>
              <w:rPr>
                <w:rFonts w:hint="eastAsia"/>
                <w:color w:val="auto"/>
              </w:rPr>
              <w:t>2</w:t>
            </w:r>
          </w:p>
        </w:tc>
        <w:tc>
          <w:tcPr>
            <w:tcW w:w="3112" w:type="dxa"/>
            <w:vAlign w:val="center"/>
          </w:tcPr>
          <w:p>
            <w:pPr>
              <w:pStyle w:val="26"/>
              <w:rPr>
                <w:color w:val="auto"/>
              </w:rPr>
            </w:pPr>
            <w:r>
              <w:rPr>
                <w:rFonts w:hint="eastAsia"/>
                <w:color w:val="auto"/>
              </w:rPr>
              <w:t>阴极剥离（65℃，48h）mm</w:t>
            </w:r>
          </w:p>
        </w:tc>
        <w:tc>
          <w:tcPr>
            <w:tcW w:w="2595" w:type="dxa"/>
            <w:vAlign w:val="center"/>
          </w:tcPr>
          <w:p>
            <w:pPr>
              <w:pStyle w:val="26"/>
              <w:rPr>
                <w:color w:val="auto"/>
              </w:rPr>
            </w:pPr>
            <w:r>
              <w:rPr>
                <w:rFonts w:hint="eastAsia"/>
                <w:color w:val="auto"/>
              </w:rPr>
              <w:t>≤12</w:t>
            </w:r>
          </w:p>
        </w:tc>
        <w:tc>
          <w:tcPr>
            <w:tcW w:w="2140" w:type="dxa"/>
            <w:vAlign w:val="center"/>
          </w:tcPr>
          <w:p>
            <w:pPr>
              <w:pStyle w:val="26"/>
              <w:rPr>
                <w:color w:val="auto"/>
              </w:rPr>
            </w:pPr>
            <w:r>
              <w:rPr>
                <w:rFonts w:hint="eastAsia"/>
                <w:color w:val="auto"/>
              </w:rPr>
              <w:t>SY/T 0315-97附录C</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6" w:space="0"/>
          </w:tblBorders>
          <w:tblCellMar>
            <w:top w:w="0" w:type="dxa"/>
            <w:left w:w="28" w:type="dxa"/>
            <w:bottom w:w="0" w:type="dxa"/>
            <w:right w:w="28" w:type="dxa"/>
          </w:tblCellMar>
        </w:tblPrEx>
        <w:trPr>
          <w:trHeight w:val="454" w:hRule="atLeast"/>
          <w:jc w:val="center"/>
        </w:trPr>
        <w:tc>
          <w:tcPr>
            <w:tcW w:w="658" w:type="dxa"/>
            <w:vAlign w:val="center"/>
          </w:tcPr>
          <w:p>
            <w:pPr>
              <w:pStyle w:val="26"/>
              <w:rPr>
                <w:color w:val="auto"/>
              </w:rPr>
            </w:pPr>
            <w:r>
              <w:rPr>
                <w:rFonts w:hint="eastAsia"/>
                <w:color w:val="auto"/>
              </w:rPr>
              <w:t>3</w:t>
            </w:r>
          </w:p>
        </w:tc>
        <w:tc>
          <w:tcPr>
            <w:tcW w:w="3112" w:type="dxa"/>
            <w:vAlign w:val="center"/>
          </w:tcPr>
          <w:p>
            <w:pPr>
              <w:pStyle w:val="26"/>
              <w:rPr>
                <w:color w:val="auto"/>
              </w:rPr>
            </w:pPr>
            <w:r>
              <w:rPr>
                <w:rFonts w:hint="eastAsia"/>
                <w:color w:val="auto"/>
              </w:rPr>
              <w:t>耐冲击J</w:t>
            </w:r>
          </w:p>
        </w:tc>
        <w:tc>
          <w:tcPr>
            <w:tcW w:w="2595" w:type="dxa"/>
            <w:vAlign w:val="center"/>
          </w:tcPr>
          <w:p>
            <w:pPr>
              <w:pStyle w:val="26"/>
              <w:rPr>
                <w:color w:val="auto"/>
              </w:rPr>
            </w:pPr>
            <w:r>
              <w:rPr>
                <w:rFonts w:hint="eastAsia"/>
                <w:color w:val="auto"/>
              </w:rPr>
              <w:t>≥5</w:t>
            </w:r>
          </w:p>
        </w:tc>
        <w:tc>
          <w:tcPr>
            <w:tcW w:w="2140" w:type="dxa"/>
            <w:vAlign w:val="center"/>
          </w:tcPr>
          <w:p>
            <w:pPr>
              <w:pStyle w:val="26"/>
              <w:rPr>
                <w:color w:val="auto"/>
              </w:rPr>
            </w:pPr>
            <w:r>
              <w:rPr>
                <w:rFonts w:hint="eastAsia"/>
                <w:color w:val="auto"/>
              </w:rPr>
              <w:t>SY/T 0315-97附录G</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6" w:space="0"/>
          </w:tblBorders>
          <w:tblCellMar>
            <w:top w:w="0" w:type="dxa"/>
            <w:left w:w="28" w:type="dxa"/>
            <w:bottom w:w="0" w:type="dxa"/>
            <w:right w:w="28" w:type="dxa"/>
          </w:tblCellMar>
        </w:tblPrEx>
        <w:trPr>
          <w:trHeight w:val="454" w:hRule="atLeast"/>
          <w:jc w:val="center"/>
        </w:trPr>
        <w:tc>
          <w:tcPr>
            <w:tcW w:w="658" w:type="dxa"/>
            <w:vAlign w:val="center"/>
          </w:tcPr>
          <w:p>
            <w:pPr>
              <w:pStyle w:val="26"/>
              <w:rPr>
                <w:color w:val="auto"/>
              </w:rPr>
            </w:pPr>
            <w:r>
              <w:rPr>
                <w:rFonts w:hint="eastAsia"/>
                <w:color w:val="auto"/>
              </w:rPr>
              <w:t>4</w:t>
            </w:r>
          </w:p>
        </w:tc>
        <w:tc>
          <w:tcPr>
            <w:tcW w:w="3112" w:type="dxa"/>
            <w:vAlign w:val="center"/>
          </w:tcPr>
          <w:p>
            <w:pPr>
              <w:pStyle w:val="26"/>
              <w:rPr>
                <w:color w:val="auto"/>
              </w:rPr>
            </w:pPr>
            <w:r>
              <w:rPr>
                <w:rFonts w:hint="eastAsia"/>
                <w:color w:val="auto"/>
              </w:rPr>
              <w:t>抗弯曲（1.5°）</w:t>
            </w:r>
          </w:p>
        </w:tc>
        <w:tc>
          <w:tcPr>
            <w:tcW w:w="2595" w:type="dxa"/>
            <w:vAlign w:val="center"/>
          </w:tcPr>
          <w:p>
            <w:pPr>
              <w:pStyle w:val="26"/>
              <w:rPr>
                <w:color w:val="auto"/>
              </w:rPr>
            </w:pPr>
            <w:r>
              <w:rPr>
                <w:rFonts w:hint="eastAsia"/>
                <w:color w:val="auto"/>
              </w:rPr>
              <w:t>涂层无裂纹和分层</w:t>
            </w:r>
          </w:p>
        </w:tc>
        <w:tc>
          <w:tcPr>
            <w:tcW w:w="2140" w:type="dxa"/>
            <w:vAlign w:val="center"/>
          </w:tcPr>
          <w:p>
            <w:pPr>
              <w:pStyle w:val="26"/>
              <w:rPr>
                <w:color w:val="auto"/>
              </w:rPr>
            </w:pPr>
            <w:r>
              <w:rPr>
                <w:rFonts w:hint="eastAsia"/>
                <w:color w:val="auto"/>
              </w:rPr>
              <w:t>SY/T 0315-97附录F</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6" w:space="0"/>
          </w:tblBorders>
          <w:tblCellMar>
            <w:top w:w="0" w:type="dxa"/>
            <w:left w:w="28" w:type="dxa"/>
            <w:bottom w:w="0" w:type="dxa"/>
            <w:right w:w="28" w:type="dxa"/>
          </w:tblCellMar>
        </w:tblPrEx>
        <w:trPr>
          <w:trHeight w:val="454" w:hRule="atLeast"/>
          <w:jc w:val="center"/>
        </w:trPr>
        <w:tc>
          <w:tcPr>
            <w:tcW w:w="658" w:type="dxa"/>
            <w:vAlign w:val="center"/>
          </w:tcPr>
          <w:p>
            <w:pPr>
              <w:pStyle w:val="26"/>
              <w:rPr>
                <w:color w:val="auto"/>
              </w:rPr>
            </w:pPr>
            <w:r>
              <w:rPr>
                <w:rFonts w:hint="eastAsia"/>
                <w:color w:val="auto"/>
              </w:rPr>
              <w:t>5</w:t>
            </w:r>
          </w:p>
        </w:tc>
        <w:tc>
          <w:tcPr>
            <w:tcW w:w="3112" w:type="dxa"/>
            <w:vAlign w:val="center"/>
          </w:tcPr>
          <w:p>
            <w:pPr>
              <w:pStyle w:val="26"/>
              <w:rPr>
                <w:color w:val="auto"/>
              </w:rPr>
            </w:pPr>
            <w:r>
              <w:rPr>
                <w:rFonts w:hint="eastAsia"/>
                <w:color w:val="auto"/>
              </w:rPr>
              <w:t>耐磨性（Cs17砂轮, 1kg， 1000r）mg</w:t>
            </w:r>
          </w:p>
        </w:tc>
        <w:tc>
          <w:tcPr>
            <w:tcW w:w="2595" w:type="dxa"/>
            <w:vAlign w:val="center"/>
          </w:tcPr>
          <w:p>
            <w:pPr>
              <w:pStyle w:val="26"/>
              <w:rPr>
                <w:color w:val="auto"/>
              </w:rPr>
            </w:pPr>
            <w:r>
              <w:rPr>
                <w:rFonts w:hint="eastAsia"/>
                <w:color w:val="auto"/>
              </w:rPr>
              <w:t>≤100</w:t>
            </w:r>
          </w:p>
        </w:tc>
        <w:tc>
          <w:tcPr>
            <w:tcW w:w="2140" w:type="dxa"/>
            <w:vAlign w:val="center"/>
          </w:tcPr>
          <w:p>
            <w:pPr>
              <w:pStyle w:val="26"/>
              <w:rPr>
                <w:color w:val="auto"/>
              </w:rPr>
            </w:pPr>
            <w:r>
              <w:rPr>
                <w:rFonts w:hint="eastAsia"/>
                <w:color w:val="auto"/>
              </w:rPr>
              <w:t>GB/T 1768</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6" w:space="0"/>
          </w:tblBorders>
          <w:tblCellMar>
            <w:top w:w="0" w:type="dxa"/>
            <w:left w:w="28" w:type="dxa"/>
            <w:bottom w:w="0" w:type="dxa"/>
            <w:right w:w="28" w:type="dxa"/>
          </w:tblCellMar>
        </w:tblPrEx>
        <w:trPr>
          <w:trHeight w:val="454" w:hRule="atLeast"/>
          <w:jc w:val="center"/>
        </w:trPr>
        <w:tc>
          <w:tcPr>
            <w:tcW w:w="658" w:type="dxa"/>
            <w:vAlign w:val="center"/>
          </w:tcPr>
          <w:p>
            <w:pPr>
              <w:pStyle w:val="26"/>
              <w:rPr>
                <w:color w:val="auto"/>
              </w:rPr>
            </w:pPr>
            <w:r>
              <w:rPr>
                <w:rFonts w:hint="eastAsia"/>
                <w:color w:val="auto"/>
              </w:rPr>
              <w:t>6</w:t>
            </w:r>
          </w:p>
        </w:tc>
        <w:tc>
          <w:tcPr>
            <w:tcW w:w="3112" w:type="dxa"/>
            <w:vAlign w:val="center"/>
          </w:tcPr>
          <w:p>
            <w:pPr>
              <w:pStyle w:val="26"/>
              <w:rPr>
                <w:color w:val="auto"/>
              </w:rPr>
            </w:pPr>
            <w:r>
              <w:rPr>
                <w:rFonts w:hint="eastAsia"/>
                <w:color w:val="auto"/>
                <w:lang w:eastAsia="zh-TW"/>
              </w:rPr>
              <w:t>吸水性</w:t>
            </w:r>
            <w:r>
              <w:rPr>
                <w:rFonts w:hint="eastAsia"/>
                <w:color w:val="auto"/>
              </w:rPr>
              <w:t>（24h）%</w:t>
            </w:r>
          </w:p>
        </w:tc>
        <w:tc>
          <w:tcPr>
            <w:tcW w:w="2595" w:type="dxa"/>
            <w:vAlign w:val="center"/>
          </w:tcPr>
          <w:p>
            <w:pPr>
              <w:pStyle w:val="26"/>
              <w:rPr>
                <w:color w:val="auto"/>
              </w:rPr>
            </w:pPr>
            <w:r>
              <w:rPr>
                <w:rFonts w:hint="eastAsia"/>
                <w:color w:val="auto"/>
              </w:rPr>
              <w:t>≤3</w:t>
            </w:r>
          </w:p>
        </w:tc>
        <w:tc>
          <w:tcPr>
            <w:tcW w:w="2140" w:type="dxa"/>
            <w:vAlign w:val="center"/>
          </w:tcPr>
          <w:p>
            <w:pPr>
              <w:pStyle w:val="26"/>
              <w:rPr>
                <w:color w:val="auto"/>
              </w:rPr>
            </w:pPr>
            <w:r>
              <w:rPr>
                <w:rFonts w:hint="eastAsia"/>
                <w:color w:val="auto"/>
              </w:rPr>
              <w:t>GB/T 1034</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6" w:space="0"/>
          </w:tblBorders>
          <w:tblCellMar>
            <w:top w:w="0" w:type="dxa"/>
            <w:left w:w="28" w:type="dxa"/>
            <w:bottom w:w="0" w:type="dxa"/>
            <w:right w:w="28" w:type="dxa"/>
          </w:tblCellMar>
        </w:tblPrEx>
        <w:trPr>
          <w:trHeight w:val="454" w:hRule="atLeast"/>
          <w:jc w:val="center"/>
        </w:trPr>
        <w:tc>
          <w:tcPr>
            <w:tcW w:w="658" w:type="dxa"/>
            <w:vAlign w:val="center"/>
          </w:tcPr>
          <w:p>
            <w:pPr>
              <w:pStyle w:val="26"/>
              <w:rPr>
                <w:color w:val="auto"/>
              </w:rPr>
            </w:pPr>
            <w:r>
              <w:rPr>
                <w:rFonts w:hint="eastAsia"/>
                <w:color w:val="auto"/>
              </w:rPr>
              <w:t>7</w:t>
            </w:r>
          </w:p>
        </w:tc>
        <w:tc>
          <w:tcPr>
            <w:tcW w:w="3112" w:type="dxa"/>
            <w:vAlign w:val="center"/>
          </w:tcPr>
          <w:p>
            <w:pPr>
              <w:pStyle w:val="26"/>
              <w:rPr>
                <w:color w:val="auto"/>
              </w:rPr>
            </w:pPr>
            <w:r>
              <w:rPr>
                <w:rFonts w:hint="eastAsia"/>
                <w:color w:val="auto"/>
                <w:lang w:eastAsia="zh-TW"/>
              </w:rPr>
              <w:t>硬度(Shore D)</w:t>
            </w:r>
          </w:p>
        </w:tc>
        <w:tc>
          <w:tcPr>
            <w:tcW w:w="2595" w:type="dxa"/>
            <w:vAlign w:val="center"/>
          </w:tcPr>
          <w:p>
            <w:pPr>
              <w:pStyle w:val="26"/>
              <w:rPr>
                <w:color w:val="auto"/>
              </w:rPr>
            </w:pPr>
            <w:r>
              <w:rPr>
                <w:rFonts w:hint="eastAsia"/>
                <w:color w:val="auto"/>
              </w:rPr>
              <w:t>≥65</w:t>
            </w:r>
          </w:p>
        </w:tc>
        <w:tc>
          <w:tcPr>
            <w:tcW w:w="2140" w:type="dxa"/>
            <w:vAlign w:val="center"/>
          </w:tcPr>
          <w:p>
            <w:pPr>
              <w:pStyle w:val="26"/>
              <w:rPr>
                <w:color w:val="auto"/>
              </w:rPr>
            </w:pPr>
            <w:r>
              <w:rPr>
                <w:rFonts w:hint="eastAsia"/>
                <w:color w:val="auto"/>
              </w:rPr>
              <w:t>GB/T 2411</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6" w:space="0"/>
          </w:tblBorders>
          <w:tblCellMar>
            <w:top w:w="0" w:type="dxa"/>
            <w:left w:w="28" w:type="dxa"/>
            <w:bottom w:w="0" w:type="dxa"/>
            <w:right w:w="28" w:type="dxa"/>
          </w:tblCellMar>
        </w:tblPrEx>
        <w:trPr>
          <w:trHeight w:val="454" w:hRule="atLeast"/>
          <w:jc w:val="center"/>
        </w:trPr>
        <w:tc>
          <w:tcPr>
            <w:tcW w:w="658" w:type="dxa"/>
            <w:vAlign w:val="center"/>
          </w:tcPr>
          <w:p>
            <w:pPr>
              <w:pStyle w:val="26"/>
              <w:rPr>
                <w:color w:val="auto"/>
              </w:rPr>
            </w:pPr>
            <w:r>
              <w:rPr>
                <w:rFonts w:hint="eastAsia"/>
                <w:color w:val="auto"/>
              </w:rPr>
              <w:t>8</w:t>
            </w:r>
          </w:p>
        </w:tc>
        <w:tc>
          <w:tcPr>
            <w:tcW w:w="3112" w:type="dxa"/>
            <w:vAlign w:val="center"/>
          </w:tcPr>
          <w:p>
            <w:pPr>
              <w:pStyle w:val="26"/>
              <w:rPr>
                <w:color w:val="auto"/>
              </w:rPr>
            </w:pPr>
            <w:r>
              <w:rPr>
                <w:rFonts w:hint="eastAsia"/>
                <w:color w:val="auto"/>
              </w:rPr>
              <w:t>耐盐雾（1000h）</w:t>
            </w:r>
          </w:p>
        </w:tc>
        <w:tc>
          <w:tcPr>
            <w:tcW w:w="2595" w:type="dxa"/>
            <w:vAlign w:val="center"/>
          </w:tcPr>
          <w:p>
            <w:pPr>
              <w:pStyle w:val="26"/>
              <w:rPr>
                <w:color w:val="auto"/>
              </w:rPr>
            </w:pPr>
            <w:r>
              <w:rPr>
                <w:rFonts w:hint="eastAsia"/>
                <w:color w:val="auto"/>
              </w:rPr>
              <w:t>通过</w:t>
            </w:r>
          </w:p>
        </w:tc>
        <w:tc>
          <w:tcPr>
            <w:tcW w:w="2140" w:type="dxa"/>
            <w:vAlign w:val="center"/>
          </w:tcPr>
          <w:p>
            <w:pPr>
              <w:pStyle w:val="26"/>
              <w:rPr>
                <w:color w:val="auto"/>
              </w:rPr>
            </w:pPr>
            <w:r>
              <w:rPr>
                <w:rFonts w:hint="eastAsia"/>
                <w:color w:val="auto"/>
              </w:rPr>
              <w:t>GB/T 1771</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6" w:space="0"/>
          </w:tblBorders>
          <w:tblCellMar>
            <w:top w:w="0" w:type="dxa"/>
            <w:left w:w="28" w:type="dxa"/>
            <w:bottom w:w="0" w:type="dxa"/>
            <w:right w:w="28" w:type="dxa"/>
          </w:tblCellMar>
        </w:tblPrEx>
        <w:trPr>
          <w:trHeight w:val="454" w:hRule="atLeast"/>
          <w:jc w:val="center"/>
        </w:trPr>
        <w:tc>
          <w:tcPr>
            <w:tcW w:w="658" w:type="dxa"/>
            <w:vAlign w:val="center"/>
          </w:tcPr>
          <w:p>
            <w:pPr>
              <w:pStyle w:val="26"/>
              <w:rPr>
                <w:color w:val="auto"/>
              </w:rPr>
            </w:pPr>
            <w:r>
              <w:rPr>
                <w:rFonts w:hint="eastAsia"/>
                <w:color w:val="auto"/>
              </w:rPr>
              <w:t>9</w:t>
            </w:r>
          </w:p>
        </w:tc>
        <w:tc>
          <w:tcPr>
            <w:tcW w:w="3112" w:type="dxa"/>
            <w:vAlign w:val="center"/>
          </w:tcPr>
          <w:p>
            <w:pPr>
              <w:pStyle w:val="26"/>
              <w:rPr>
                <w:color w:val="auto"/>
              </w:rPr>
            </w:pPr>
            <w:r>
              <w:rPr>
                <w:rFonts w:hint="eastAsia"/>
                <w:color w:val="auto"/>
              </w:rPr>
              <w:t>电气强度MV/m</w:t>
            </w:r>
          </w:p>
        </w:tc>
        <w:tc>
          <w:tcPr>
            <w:tcW w:w="2595" w:type="dxa"/>
            <w:vAlign w:val="center"/>
          </w:tcPr>
          <w:p>
            <w:pPr>
              <w:pStyle w:val="26"/>
              <w:rPr>
                <w:color w:val="auto"/>
              </w:rPr>
            </w:pPr>
            <w:r>
              <w:rPr>
                <w:rFonts w:hint="eastAsia"/>
                <w:color w:val="auto"/>
              </w:rPr>
              <w:t>≥20</w:t>
            </w:r>
          </w:p>
        </w:tc>
        <w:tc>
          <w:tcPr>
            <w:tcW w:w="2140" w:type="dxa"/>
            <w:vAlign w:val="center"/>
          </w:tcPr>
          <w:p>
            <w:pPr>
              <w:pStyle w:val="26"/>
              <w:rPr>
                <w:color w:val="auto"/>
              </w:rPr>
            </w:pPr>
            <w:r>
              <w:rPr>
                <w:rFonts w:hint="eastAsia"/>
                <w:color w:val="auto"/>
              </w:rPr>
              <w:t>GB/T 1408.1</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6" w:space="0"/>
          </w:tblBorders>
          <w:tblCellMar>
            <w:top w:w="0" w:type="dxa"/>
            <w:left w:w="28" w:type="dxa"/>
            <w:bottom w:w="0" w:type="dxa"/>
            <w:right w:w="28" w:type="dxa"/>
          </w:tblCellMar>
        </w:tblPrEx>
        <w:trPr>
          <w:trHeight w:val="454" w:hRule="atLeast"/>
          <w:jc w:val="center"/>
        </w:trPr>
        <w:tc>
          <w:tcPr>
            <w:tcW w:w="658" w:type="dxa"/>
            <w:vAlign w:val="center"/>
          </w:tcPr>
          <w:p>
            <w:pPr>
              <w:pStyle w:val="26"/>
              <w:rPr>
                <w:color w:val="auto"/>
              </w:rPr>
            </w:pPr>
            <w:r>
              <w:rPr>
                <w:rFonts w:hint="eastAsia"/>
                <w:color w:val="auto"/>
              </w:rPr>
              <w:t>10</w:t>
            </w:r>
          </w:p>
        </w:tc>
        <w:tc>
          <w:tcPr>
            <w:tcW w:w="3112" w:type="dxa"/>
            <w:vAlign w:val="center"/>
          </w:tcPr>
          <w:p>
            <w:pPr>
              <w:pStyle w:val="26"/>
              <w:rPr>
                <w:color w:val="auto"/>
              </w:rPr>
            </w:pPr>
            <w:r>
              <w:rPr>
                <w:rFonts w:hint="eastAsia"/>
                <w:color w:val="auto"/>
              </w:rPr>
              <w:t>体积电阻率Ω.m</w:t>
            </w:r>
          </w:p>
        </w:tc>
        <w:tc>
          <w:tcPr>
            <w:tcW w:w="2595" w:type="dxa"/>
            <w:vAlign w:val="center"/>
          </w:tcPr>
          <w:p>
            <w:pPr>
              <w:pStyle w:val="26"/>
              <w:rPr>
                <w:color w:val="auto"/>
              </w:rPr>
            </w:pPr>
            <w:r>
              <w:rPr>
                <w:rFonts w:hint="eastAsia"/>
                <w:color w:val="auto"/>
              </w:rPr>
              <w:t>1×1013</w:t>
            </w:r>
          </w:p>
        </w:tc>
        <w:tc>
          <w:tcPr>
            <w:tcW w:w="2140" w:type="dxa"/>
            <w:vAlign w:val="center"/>
          </w:tcPr>
          <w:p>
            <w:pPr>
              <w:pStyle w:val="26"/>
              <w:rPr>
                <w:color w:val="auto"/>
              </w:rPr>
            </w:pPr>
            <w:r>
              <w:rPr>
                <w:rFonts w:hint="eastAsia"/>
                <w:color w:val="auto"/>
              </w:rPr>
              <w:t>GB/T 1410</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6" w:space="0"/>
          </w:tblBorders>
          <w:tblCellMar>
            <w:top w:w="0" w:type="dxa"/>
            <w:left w:w="28" w:type="dxa"/>
            <w:bottom w:w="0" w:type="dxa"/>
            <w:right w:w="28" w:type="dxa"/>
          </w:tblCellMar>
        </w:tblPrEx>
        <w:trPr>
          <w:trHeight w:val="454" w:hRule="atLeast"/>
          <w:jc w:val="center"/>
        </w:trPr>
        <w:tc>
          <w:tcPr>
            <w:tcW w:w="658" w:type="dxa"/>
            <w:vAlign w:val="center"/>
          </w:tcPr>
          <w:p>
            <w:pPr>
              <w:pStyle w:val="26"/>
              <w:rPr>
                <w:color w:val="auto"/>
              </w:rPr>
            </w:pPr>
            <w:r>
              <w:rPr>
                <w:rFonts w:hint="eastAsia"/>
                <w:color w:val="auto"/>
              </w:rPr>
              <w:t>11</w:t>
            </w:r>
          </w:p>
        </w:tc>
        <w:tc>
          <w:tcPr>
            <w:tcW w:w="3112" w:type="dxa"/>
            <w:vAlign w:val="center"/>
          </w:tcPr>
          <w:p>
            <w:pPr>
              <w:pStyle w:val="26"/>
              <w:rPr>
                <w:color w:val="auto"/>
              </w:rPr>
            </w:pPr>
            <w:r>
              <w:rPr>
                <w:rFonts w:hint="eastAsia"/>
                <w:color w:val="auto"/>
              </w:rPr>
              <w:t>耐化学介质腐蚀（10%硫酸、</w:t>
            </w:r>
          </w:p>
          <w:p>
            <w:pPr>
              <w:pStyle w:val="26"/>
              <w:rPr>
                <w:color w:val="auto"/>
              </w:rPr>
            </w:pPr>
            <w:r>
              <w:rPr>
                <w:rFonts w:hint="eastAsia"/>
                <w:color w:val="auto"/>
              </w:rPr>
              <w:t>30%氯化钠、30%氢氧化钠、</w:t>
            </w:r>
          </w:p>
          <w:p>
            <w:pPr>
              <w:pStyle w:val="26"/>
              <w:rPr>
                <w:color w:val="auto"/>
              </w:rPr>
            </w:pPr>
            <w:r>
              <w:rPr>
                <w:rFonts w:hint="eastAsia"/>
                <w:color w:val="auto"/>
              </w:rPr>
              <w:t>2号柴油，30d）</w:t>
            </w:r>
          </w:p>
        </w:tc>
        <w:tc>
          <w:tcPr>
            <w:tcW w:w="2595" w:type="dxa"/>
            <w:vAlign w:val="center"/>
          </w:tcPr>
          <w:p>
            <w:pPr>
              <w:pStyle w:val="26"/>
              <w:rPr>
                <w:color w:val="auto"/>
              </w:rPr>
            </w:pPr>
            <w:r>
              <w:rPr>
                <w:rFonts w:hint="eastAsia"/>
                <w:color w:val="auto"/>
              </w:rPr>
              <w:t>涂层完整、无起泡、无脱落</w:t>
            </w:r>
          </w:p>
        </w:tc>
        <w:tc>
          <w:tcPr>
            <w:tcW w:w="2140" w:type="dxa"/>
            <w:vAlign w:val="center"/>
          </w:tcPr>
          <w:p>
            <w:pPr>
              <w:pStyle w:val="26"/>
              <w:rPr>
                <w:color w:val="auto"/>
              </w:rPr>
            </w:pPr>
            <w:r>
              <w:rPr>
                <w:rFonts w:hint="eastAsia"/>
                <w:color w:val="auto"/>
              </w:rPr>
              <w:t>GB/T 1763</w:t>
            </w:r>
          </w:p>
        </w:tc>
      </w:tr>
    </w:tbl>
    <w:p>
      <w:pPr>
        <w:pStyle w:val="23"/>
        <w:ind w:firstLine="480"/>
      </w:pPr>
      <w:r>
        <w:t>（3）无溶剂聚氨酯内外防腐层涂敷</w:t>
      </w:r>
    </w:p>
    <w:p>
      <w:pPr>
        <w:pStyle w:val="23"/>
        <w:ind w:firstLine="480"/>
      </w:pPr>
      <w:r>
        <w:rPr>
          <w:rFonts w:hint="eastAsia"/>
        </w:rPr>
        <w:t>①</w:t>
      </w:r>
      <w:r>
        <w:t>涂敷环境条件：表面温度应高于露点温度3</w:t>
      </w:r>
      <w:r>
        <w:rPr>
          <w:rFonts w:hint="eastAsia"/>
        </w:rPr>
        <w:t>℃</w:t>
      </w:r>
      <w:r>
        <w:t>以上，相对湿度应低于85%方可进行涂敷作业。雨、雪、雾、风沙等气候条件下，应停止防腐层的露天施工。</w:t>
      </w:r>
    </w:p>
    <w:p>
      <w:pPr>
        <w:pStyle w:val="23"/>
        <w:ind w:firstLine="480"/>
      </w:pPr>
      <w:r>
        <w:rPr>
          <w:rFonts w:hint="eastAsia"/>
        </w:rPr>
        <w:t>②</w:t>
      </w:r>
      <w:r>
        <w:t>管材的加热：如果需要对被涂敷的管材进行加热时，应限制在规定的温度限值之内，并保证管材表面不被污染。</w:t>
      </w:r>
    </w:p>
    <w:p>
      <w:pPr>
        <w:pStyle w:val="23"/>
        <w:ind w:firstLine="480"/>
      </w:pPr>
      <w:r>
        <w:rPr>
          <w:rFonts w:hint="eastAsia"/>
        </w:rPr>
        <w:t>③</w:t>
      </w:r>
      <w:r>
        <w:t>涂敷材料的加热：喷涂设备自带加热装置，原料桶在寒冬季节可使用加热带对其进行加热。</w:t>
      </w:r>
    </w:p>
    <w:p>
      <w:pPr>
        <w:pStyle w:val="23"/>
        <w:ind w:firstLine="480"/>
      </w:pPr>
      <w:r>
        <w:rPr>
          <w:rFonts w:hint="eastAsia"/>
        </w:rPr>
        <w:t>④</w:t>
      </w:r>
      <w:r>
        <w:t>涂敷方法：使用双组份高压无气热喷涂设备进行涂敷，可使用手工涂刷进行补扣。</w:t>
      </w:r>
    </w:p>
    <w:p>
      <w:pPr>
        <w:pStyle w:val="23"/>
        <w:ind w:firstLine="480"/>
      </w:pPr>
      <w:r>
        <w:rPr>
          <w:rFonts w:hint="eastAsia"/>
        </w:rPr>
        <w:t>⑤</w:t>
      </w:r>
      <w:r>
        <w:t>涂敷间隔：可一次喷涂至规定厚度。</w:t>
      </w:r>
    </w:p>
    <w:p>
      <w:pPr>
        <w:pStyle w:val="23"/>
        <w:ind w:firstLine="480"/>
      </w:pPr>
      <w:r>
        <w:t>（4）无溶剂聚氨酯复涂</w:t>
      </w:r>
    </w:p>
    <w:p>
      <w:pPr>
        <w:pStyle w:val="23"/>
        <w:ind w:firstLine="480"/>
      </w:pPr>
      <w:r>
        <w:rPr>
          <w:rFonts w:hint="eastAsia"/>
        </w:rPr>
        <w:t>①</w:t>
      </w:r>
      <w:r>
        <w:t>涂敷厚度未达到规定厚度时，如果未超过涂料制造厂家所规定的可复涂时间，可再涂敷同种涂料以达到规定的厚度，但不得有分层现象。</w:t>
      </w:r>
    </w:p>
    <w:p>
      <w:pPr>
        <w:pStyle w:val="23"/>
        <w:ind w:firstLine="480"/>
      </w:pPr>
      <w:r>
        <w:rPr>
          <w:rFonts w:hint="eastAsia"/>
        </w:rPr>
        <w:t>②</w:t>
      </w:r>
      <w:r>
        <w:t>已超过涂料制造厂家所规定的可复涂时间的防腐层，必须全部清除干净，重新涂敷。</w:t>
      </w:r>
    </w:p>
    <w:p>
      <w:pPr>
        <w:pStyle w:val="23"/>
        <w:ind w:firstLine="480"/>
      </w:pPr>
      <w:r>
        <w:t>（5）环氧煤沥青要求如下：</w:t>
      </w:r>
    </w:p>
    <w:tbl>
      <w:tblPr>
        <w:tblStyle w:val="17"/>
        <w:tblW w:w="850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077"/>
        <w:gridCol w:w="1421"/>
        <w:gridCol w:w="42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tblHeader/>
          <w:jc w:val="center"/>
        </w:trPr>
        <w:tc>
          <w:tcPr>
            <w:tcW w:w="735" w:type="dxa"/>
            <w:tcBorders>
              <w:tl2br w:val="nil"/>
              <w:tr2bl w:val="nil"/>
            </w:tcBorders>
            <w:vAlign w:val="center"/>
          </w:tcPr>
          <w:p>
            <w:pPr>
              <w:pStyle w:val="26"/>
              <w:rPr>
                <w:b/>
                <w:bCs/>
                <w:color w:val="auto"/>
              </w:rPr>
            </w:pPr>
            <w:r>
              <w:rPr>
                <w:rFonts w:hint="eastAsia"/>
                <w:b/>
                <w:bCs/>
                <w:color w:val="auto"/>
              </w:rPr>
              <w:t>序号</w:t>
            </w:r>
          </w:p>
        </w:tc>
        <w:tc>
          <w:tcPr>
            <w:tcW w:w="3498" w:type="dxa"/>
            <w:gridSpan w:val="2"/>
            <w:tcBorders>
              <w:tl2br w:val="nil"/>
              <w:tr2bl w:val="nil"/>
            </w:tcBorders>
            <w:vAlign w:val="center"/>
          </w:tcPr>
          <w:p>
            <w:pPr>
              <w:pStyle w:val="26"/>
              <w:rPr>
                <w:b/>
                <w:bCs/>
                <w:color w:val="auto"/>
              </w:rPr>
            </w:pPr>
            <w:r>
              <w:rPr>
                <w:rFonts w:hint="eastAsia"/>
                <w:b/>
                <w:bCs/>
                <w:color w:val="auto"/>
              </w:rPr>
              <w:t>项目</w:t>
            </w:r>
          </w:p>
        </w:tc>
        <w:tc>
          <w:tcPr>
            <w:tcW w:w="4272" w:type="dxa"/>
            <w:tcBorders>
              <w:tl2br w:val="nil"/>
              <w:tr2bl w:val="nil"/>
            </w:tcBorders>
            <w:vAlign w:val="center"/>
          </w:tcPr>
          <w:p>
            <w:pPr>
              <w:pStyle w:val="26"/>
              <w:rPr>
                <w:b/>
                <w:bCs/>
                <w:color w:val="auto"/>
              </w:rPr>
            </w:pPr>
            <w:r>
              <w:rPr>
                <w:rFonts w:hint="eastAsia"/>
                <w:b/>
                <w:bCs/>
                <w:color w:val="auto"/>
              </w:rPr>
              <w:t>指标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35" w:type="dxa"/>
            <w:tcBorders>
              <w:tl2br w:val="nil"/>
              <w:tr2bl w:val="nil"/>
            </w:tcBorders>
            <w:vAlign w:val="center"/>
          </w:tcPr>
          <w:p>
            <w:pPr>
              <w:pStyle w:val="26"/>
              <w:rPr>
                <w:color w:val="auto"/>
              </w:rPr>
            </w:pPr>
            <w:r>
              <w:rPr>
                <w:rFonts w:hint="eastAsia"/>
                <w:color w:val="auto"/>
              </w:rPr>
              <w:t>1</w:t>
            </w:r>
          </w:p>
        </w:tc>
        <w:tc>
          <w:tcPr>
            <w:tcW w:w="3498" w:type="dxa"/>
            <w:gridSpan w:val="2"/>
            <w:tcBorders>
              <w:tl2br w:val="nil"/>
              <w:tr2bl w:val="nil"/>
            </w:tcBorders>
            <w:vAlign w:val="center"/>
          </w:tcPr>
          <w:p>
            <w:pPr>
              <w:pStyle w:val="26"/>
              <w:rPr>
                <w:color w:val="auto"/>
              </w:rPr>
            </w:pPr>
            <w:r>
              <w:rPr>
                <w:rFonts w:hint="eastAsia"/>
                <w:color w:val="auto"/>
              </w:rPr>
              <w:t>外观</w:t>
            </w:r>
          </w:p>
        </w:tc>
        <w:tc>
          <w:tcPr>
            <w:tcW w:w="4272" w:type="dxa"/>
            <w:tcBorders>
              <w:tl2br w:val="nil"/>
              <w:tr2bl w:val="nil"/>
            </w:tcBorders>
            <w:vAlign w:val="center"/>
          </w:tcPr>
          <w:p>
            <w:pPr>
              <w:pStyle w:val="26"/>
              <w:rPr>
                <w:color w:val="auto"/>
              </w:rPr>
            </w:pPr>
            <w:r>
              <w:rPr>
                <w:rFonts w:hint="eastAsia"/>
                <w:color w:val="auto"/>
              </w:rPr>
              <w:t>黑色有光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35" w:type="dxa"/>
            <w:tcBorders>
              <w:tl2br w:val="nil"/>
              <w:tr2bl w:val="nil"/>
            </w:tcBorders>
            <w:vAlign w:val="center"/>
          </w:tcPr>
          <w:p>
            <w:pPr>
              <w:pStyle w:val="26"/>
              <w:rPr>
                <w:color w:val="auto"/>
              </w:rPr>
            </w:pPr>
            <w:r>
              <w:rPr>
                <w:rFonts w:hint="eastAsia"/>
                <w:color w:val="auto"/>
              </w:rPr>
              <w:t>2</w:t>
            </w:r>
          </w:p>
        </w:tc>
        <w:tc>
          <w:tcPr>
            <w:tcW w:w="3498" w:type="dxa"/>
            <w:gridSpan w:val="2"/>
            <w:tcBorders>
              <w:tl2br w:val="nil"/>
              <w:tr2bl w:val="nil"/>
            </w:tcBorders>
            <w:vAlign w:val="center"/>
          </w:tcPr>
          <w:p>
            <w:pPr>
              <w:pStyle w:val="26"/>
              <w:rPr>
                <w:color w:val="auto"/>
              </w:rPr>
            </w:pPr>
            <w:r>
              <w:rPr>
                <w:rFonts w:hint="eastAsia"/>
                <w:color w:val="auto"/>
              </w:rPr>
              <w:t>粘度（涂-4杯.S）       ≥</w:t>
            </w:r>
          </w:p>
        </w:tc>
        <w:tc>
          <w:tcPr>
            <w:tcW w:w="4272" w:type="dxa"/>
            <w:tcBorders>
              <w:tl2br w:val="nil"/>
              <w:tr2bl w:val="nil"/>
            </w:tcBorders>
            <w:vAlign w:val="center"/>
          </w:tcPr>
          <w:p>
            <w:pPr>
              <w:pStyle w:val="26"/>
              <w:rPr>
                <w:color w:val="auto"/>
              </w:rPr>
            </w:pPr>
            <w:r>
              <w:rPr>
                <w:rFonts w:hint="eastAsia"/>
                <w:color w:val="auto"/>
              </w:rPr>
              <w:t>60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35" w:type="dxa"/>
            <w:vMerge w:val="restart"/>
            <w:tcBorders>
              <w:tl2br w:val="nil"/>
              <w:tr2bl w:val="nil"/>
            </w:tcBorders>
            <w:vAlign w:val="center"/>
          </w:tcPr>
          <w:p>
            <w:pPr>
              <w:pStyle w:val="26"/>
              <w:rPr>
                <w:color w:val="auto"/>
              </w:rPr>
            </w:pPr>
            <w:r>
              <w:rPr>
                <w:rFonts w:hint="eastAsia"/>
                <w:color w:val="auto"/>
              </w:rPr>
              <w:t>3</w:t>
            </w:r>
          </w:p>
        </w:tc>
        <w:tc>
          <w:tcPr>
            <w:tcW w:w="2077" w:type="dxa"/>
            <w:vMerge w:val="restart"/>
            <w:tcBorders>
              <w:tl2br w:val="nil"/>
              <w:tr2bl w:val="nil"/>
            </w:tcBorders>
            <w:vAlign w:val="center"/>
          </w:tcPr>
          <w:p>
            <w:pPr>
              <w:pStyle w:val="26"/>
              <w:rPr>
                <w:color w:val="auto"/>
              </w:rPr>
            </w:pPr>
            <w:r>
              <w:rPr>
                <w:rFonts w:hint="eastAsia"/>
                <w:color w:val="auto"/>
              </w:rPr>
              <w:t>干燥时间</w:t>
            </w:r>
          </w:p>
          <w:p>
            <w:pPr>
              <w:pStyle w:val="26"/>
              <w:rPr>
                <w:color w:val="auto"/>
              </w:rPr>
            </w:pPr>
            <w:r>
              <w:rPr>
                <w:rFonts w:hint="eastAsia"/>
                <w:color w:val="auto"/>
              </w:rPr>
              <w:t>（25±1℃）h</w:t>
            </w:r>
          </w:p>
        </w:tc>
        <w:tc>
          <w:tcPr>
            <w:tcW w:w="1421" w:type="dxa"/>
            <w:tcBorders>
              <w:tl2br w:val="nil"/>
              <w:tr2bl w:val="nil"/>
            </w:tcBorders>
            <w:vAlign w:val="center"/>
          </w:tcPr>
          <w:p>
            <w:pPr>
              <w:pStyle w:val="26"/>
              <w:rPr>
                <w:color w:val="auto"/>
              </w:rPr>
            </w:pPr>
            <w:r>
              <w:rPr>
                <w:rFonts w:hint="eastAsia"/>
                <w:color w:val="auto"/>
              </w:rPr>
              <w:t>表干≤</w:t>
            </w:r>
          </w:p>
        </w:tc>
        <w:tc>
          <w:tcPr>
            <w:tcW w:w="4272" w:type="dxa"/>
            <w:tcBorders>
              <w:tl2br w:val="nil"/>
              <w:tr2bl w:val="nil"/>
            </w:tcBorders>
            <w:vAlign w:val="center"/>
          </w:tcPr>
          <w:p>
            <w:pPr>
              <w:pStyle w:val="26"/>
              <w:rPr>
                <w:color w:val="auto"/>
              </w:rPr>
            </w:pPr>
            <w:r>
              <w:rPr>
                <w:rFonts w:hint="eastAsia"/>
                <w:color w:val="auto"/>
              </w:rPr>
              <w:t>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35" w:type="dxa"/>
            <w:vMerge w:val="continue"/>
            <w:tcBorders>
              <w:tl2br w:val="nil"/>
              <w:tr2bl w:val="nil"/>
            </w:tcBorders>
            <w:vAlign w:val="center"/>
          </w:tcPr>
          <w:p>
            <w:pPr>
              <w:pStyle w:val="26"/>
              <w:rPr>
                <w:color w:val="auto"/>
              </w:rPr>
            </w:pPr>
          </w:p>
        </w:tc>
        <w:tc>
          <w:tcPr>
            <w:tcW w:w="2077" w:type="dxa"/>
            <w:vMerge w:val="continue"/>
            <w:tcBorders>
              <w:tl2br w:val="nil"/>
              <w:tr2bl w:val="nil"/>
            </w:tcBorders>
            <w:vAlign w:val="center"/>
          </w:tcPr>
          <w:p>
            <w:pPr>
              <w:pStyle w:val="26"/>
              <w:rPr>
                <w:color w:val="auto"/>
              </w:rPr>
            </w:pPr>
          </w:p>
        </w:tc>
        <w:tc>
          <w:tcPr>
            <w:tcW w:w="1421" w:type="dxa"/>
            <w:tcBorders>
              <w:tl2br w:val="nil"/>
              <w:tr2bl w:val="nil"/>
            </w:tcBorders>
            <w:vAlign w:val="center"/>
          </w:tcPr>
          <w:p>
            <w:pPr>
              <w:pStyle w:val="26"/>
              <w:rPr>
                <w:color w:val="auto"/>
              </w:rPr>
            </w:pPr>
            <w:r>
              <w:rPr>
                <w:rFonts w:hint="eastAsia"/>
                <w:color w:val="auto"/>
              </w:rPr>
              <w:t>实干≤</w:t>
            </w:r>
          </w:p>
        </w:tc>
        <w:tc>
          <w:tcPr>
            <w:tcW w:w="4272" w:type="dxa"/>
            <w:tcBorders>
              <w:tl2br w:val="nil"/>
              <w:tr2bl w:val="nil"/>
            </w:tcBorders>
            <w:vAlign w:val="center"/>
          </w:tcPr>
          <w:p>
            <w:pPr>
              <w:pStyle w:val="26"/>
              <w:rPr>
                <w:color w:val="auto"/>
              </w:rPr>
            </w:pPr>
            <w:r>
              <w:rPr>
                <w:rFonts w:hint="eastAsia"/>
                <w:color w:val="auto"/>
              </w:rPr>
              <w:t xml:space="preserve">    24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35" w:type="dxa"/>
            <w:tcBorders>
              <w:tl2br w:val="nil"/>
              <w:tr2bl w:val="nil"/>
            </w:tcBorders>
            <w:vAlign w:val="center"/>
          </w:tcPr>
          <w:p>
            <w:pPr>
              <w:pStyle w:val="26"/>
              <w:rPr>
                <w:color w:val="auto"/>
              </w:rPr>
            </w:pPr>
            <w:r>
              <w:rPr>
                <w:rFonts w:hint="eastAsia"/>
                <w:color w:val="auto"/>
              </w:rPr>
              <w:t>4</w:t>
            </w:r>
          </w:p>
        </w:tc>
        <w:tc>
          <w:tcPr>
            <w:tcW w:w="3498" w:type="dxa"/>
            <w:gridSpan w:val="2"/>
            <w:tcBorders>
              <w:tl2br w:val="nil"/>
              <w:tr2bl w:val="nil"/>
            </w:tcBorders>
            <w:vAlign w:val="center"/>
          </w:tcPr>
          <w:p>
            <w:pPr>
              <w:pStyle w:val="26"/>
              <w:rPr>
                <w:color w:val="auto"/>
              </w:rPr>
            </w:pPr>
            <w:r>
              <w:rPr>
                <w:rFonts w:hint="eastAsia"/>
                <w:color w:val="auto"/>
              </w:rPr>
              <w:t>附着力  级     ≤</w:t>
            </w:r>
          </w:p>
        </w:tc>
        <w:tc>
          <w:tcPr>
            <w:tcW w:w="4272" w:type="dxa"/>
            <w:tcBorders>
              <w:tl2br w:val="nil"/>
              <w:tr2bl w:val="nil"/>
            </w:tcBorders>
            <w:vAlign w:val="center"/>
          </w:tcPr>
          <w:p>
            <w:pPr>
              <w:pStyle w:val="26"/>
              <w:rPr>
                <w:color w:val="auto"/>
              </w:rPr>
            </w:pPr>
            <w:r>
              <w:rPr>
                <w:rFonts w:hint="eastAsia"/>
                <w:color w:val="auto"/>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35" w:type="dxa"/>
            <w:tcBorders>
              <w:tl2br w:val="nil"/>
              <w:tr2bl w:val="nil"/>
            </w:tcBorders>
            <w:vAlign w:val="center"/>
          </w:tcPr>
          <w:p>
            <w:pPr>
              <w:pStyle w:val="26"/>
              <w:rPr>
                <w:color w:val="auto"/>
              </w:rPr>
            </w:pPr>
            <w:r>
              <w:rPr>
                <w:rFonts w:hint="eastAsia"/>
                <w:color w:val="auto"/>
              </w:rPr>
              <w:t>5</w:t>
            </w:r>
          </w:p>
        </w:tc>
        <w:tc>
          <w:tcPr>
            <w:tcW w:w="3498" w:type="dxa"/>
            <w:gridSpan w:val="2"/>
            <w:tcBorders>
              <w:tl2br w:val="nil"/>
              <w:tr2bl w:val="nil"/>
            </w:tcBorders>
            <w:vAlign w:val="center"/>
          </w:tcPr>
          <w:p>
            <w:pPr>
              <w:pStyle w:val="26"/>
              <w:rPr>
                <w:color w:val="auto"/>
              </w:rPr>
            </w:pPr>
            <w:r>
              <w:rPr>
                <w:rFonts w:hint="eastAsia"/>
                <w:color w:val="auto"/>
              </w:rPr>
              <w:t>冲击强度   kg. cm</w:t>
            </w:r>
          </w:p>
        </w:tc>
        <w:tc>
          <w:tcPr>
            <w:tcW w:w="4272" w:type="dxa"/>
            <w:tcBorders>
              <w:tl2br w:val="nil"/>
              <w:tr2bl w:val="nil"/>
            </w:tcBorders>
            <w:vAlign w:val="center"/>
          </w:tcPr>
          <w:p>
            <w:pPr>
              <w:pStyle w:val="26"/>
              <w:rPr>
                <w:color w:val="auto"/>
              </w:rPr>
            </w:pPr>
            <w:r>
              <w:rPr>
                <w:rFonts w:hint="eastAsia"/>
                <w:color w:val="auto"/>
              </w:rPr>
              <w:t>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35" w:type="dxa"/>
            <w:tcBorders>
              <w:tl2br w:val="nil"/>
              <w:tr2bl w:val="nil"/>
            </w:tcBorders>
            <w:vAlign w:val="center"/>
          </w:tcPr>
          <w:p>
            <w:pPr>
              <w:pStyle w:val="26"/>
              <w:rPr>
                <w:color w:val="auto"/>
              </w:rPr>
            </w:pPr>
            <w:r>
              <w:rPr>
                <w:rFonts w:hint="eastAsia"/>
                <w:color w:val="auto"/>
              </w:rPr>
              <w:t>6</w:t>
            </w:r>
          </w:p>
        </w:tc>
        <w:tc>
          <w:tcPr>
            <w:tcW w:w="3498" w:type="dxa"/>
            <w:gridSpan w:val="2"/>
            <w:tcBorders>
              <w:tl2br w:val="nil"/>
              <w:tr2bl w:val="nil"/>
            </w:tcBorders>
            <w:vAlign w:val="center"/>
          </w:tcPr>
          <w:p>
            <w:pPr>
              <w:pStyle w:val="26"/>
              <w:rPr>
                <w:color w:val="auto"/>
              </w:rPr>
            </w:pPr>
            <w:r>
              <w:rPr>
                <w:rFonts w:hint="eastAsia"/>
                <w:color w:val="auto"/>
              </w:rPr>
              <w:t>柔韧性mm       ≤</w:t>
            </w:r>
          </w:p>
        </w:tc>
        <w:tc>
          <w:tcPr>
            <w:tcW w:w="4272" w:type="dxa"/>
            <w:tcBorders>
              <w:tl2br w:val="nil"/>
              <w:tr2bl w:val="nil"/>
            </w:tcBorders>
            <w:vAlign w:val="center"/>
          </w:tcPr>
          <w:p>
            <w:pPr>
              <w:pStyle w:val="26"/>
              <w:rPr>
                <w:color w:val="auto"/>
              </w:rPr>
            </w:pPr>
            <w:r>
              <w:rPr>
                <w:rFonts w:hint="eastAsia"/>
                <w:color w:val="auto"/>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35" w:type="dxa"/>
            <w:tcBorders>
              <w:tl2br w:val="nil"/>
              <w:tr2bl w:val="nil"/>
            </w:tcBorders>
            <w:vAlign w:val="center"/>
          </w:tcPr>
          <w:p>
            <w:pPr>
              <w:pStyle w:val="26"/>
              <w:rPr>
                <w:color w:val="auto"/>
              </w:rPr>
            </w:pPr>
            <w:r>
              <w:rPr>
                <w:rFonts w:hint="eastAsia"/>
                <w:color w:val="auto"/>
              </w:rPr>
              <w:t>7</w:t>
            </w:r>
          </w:p>
        </w:tc>
        <w:tc>
          <w:tcPr>
            <w:tcW w:w="3498" w:type="dxa"/>
            <w:gridSpan w:val="2"/>
            <w:tcBorders>
              <w:tl2br w:val="nil"/>
              <w:tr2bl w:val="nil"/>
            </w:tcBorders>
            <w:vAlign w:val="center"/>
          </w:tcPr>
          <w:p>
            <w:pPr>
              <w:pStyle w:val="26"/>
              <w:rPr>
                <w:color w:val="auto"/>
              </w:rPr>
            </w:pPr>
            <w:r>
              <w:rPr>
                <w:rFonts w:hint="eastAsia"/>
                <w:color w:val="auto"/>
              </w:rPr>
              <w:t>硬度           ≥</w:t>
            </w:r>
          </w:p>
        </w:tc>
        <w:tc>
          <w:tcPr>
            <w:tcW w:w="4272" w:type="dxa"/>
            <w:tcBorders>
              <w:tl2br w:val="nil"/>
              <w:tr2bl w:val="nil"/>
            </w:tcBorders>
            <w:vAlign w:val="center"/>
          </w:tcPr>
          <w:p>
            <w:pPr>
              <w:pStyle w:val="26"/>
              <w:rPr>
                <w:color w:val="auto"/>
              </w:rPr>
            </w:pPr>
            <w:r>
              <w:rPr>
                <w:rFonts w:hint="eastAsia"/>
                <w:color w:val="auto"/>
              </w:rPr>
              <w:t>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35" w:type="dxa"/>
            <w:tcBorders>
              <w:tl2br w:val="nil"/>
              <w:tr2bl w:val="nil"/>
            </w:tcBorders>
            <w:vAlign w:val="center"/>
          </w:tcPr>
          <w:p>
            <w:pPr>
              <w:pStyle w:val="26"/>
              <w:rPr>
                <w:color w:val="auto"/>
              </w:rPr>
            </w:pPr>
            <w:r>
              <w:rPr>
                <w:rFonts w:hint="eastAsia"/>
                <w:color w:val="auto"/>
              </w:rPr>
              <w:t>8</w:t>
            </w:r>
          </w:p>
        </w:tc>
        <w:tc>
          <w:tcPr>
            <w:tcW w:w="3498" w:type="dxa"/>
            <w:gridSpan w:val="2"/>
            <w:tcBorders>
              <w:tl2br w:val="nil"/>
              <w:tr2bl w:val="nil"/>
            </w:tcBorders>
            <w:vAlign w:val="center"/>
          </w:tcPr>
          <w:p>
            <w:pPr>
              <w:pStyle w:val="26"/>
              <w:rPr>
                <w:color w:val="auto"/>
              </w:rPr>
            </w:pPr>
            <w:r>
              <w:rPr>
                <w:rFonts w:hint="eastAsia"/>
                <w:color w:val="auto"/>
              </w:rPr>
              <w:t>固体含量 %     ≥</w:t>
            </w:r>
          </w:p>
        </w:tc>
        <w:tc>
          <w:tcPr>
            <w:tcW w:w="4272" w:type="dxa"/>
            <w:tcBorders>
              <w:tl2br w:val="nil"/>
              <w:tr2bl w:val="nil"/>
            </w:tcBorders>
            <w:vAlign w:val="center"/>
          </w:tcPr>
          <w:p>
            <w:pPr>
              <w:pStyle w:val="26"/>
              <w:rPr>
                <w:color w:val="auto"/>
              </w:rPr>
            </w:pPr>
            <w:r>
              <w:rPr>
                <w:rFonts w:hint="eastAsia"/>
                <w:color w:val="auto"/>
              </w:rPr>
              <w:t>70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35" w:type="dxa"/>
            <w:tcBorders>
              <w:tl2br w:val="nil"/>
              <w:tr2bl w:val="nil"/>
            </w:tcBorders>
            <w:vAlign w:val="center"/>
          </w:tcPr>
          <w:p>
            <w:pPr>
              <w:pStyle w:val="26"/>
              <w:rPr>
                <w:color w:val="auto"/>
              </w:rPr>
            </w:pPr>
            <w:r>
              <w:rPr>
                <w:rFonts w:hint="eastAsia"/>
                <w:color w:val="auto"/>
              </w:rPr>
              <w:t>9</w:t>
            </w:r>
          </w:p>
        </w:tc>
        <w:tc>
          <w:tcPr>
            <w:tcW w:w="2077" w:type="dxa"/>
            <w:tcBorders>
              <w:tl2br w:val="nil"/>
              <w:tr2bl w:val="nil"/>
            </w:tcBorders>
            <w:vAlign w:val="center"/>
          </w:tcPr>
          <w:p>
            <w:pPr>
              <w:pStyle w:val="26"/>
              <w:rPr>
                <w:color w:val="auto"/>
              </w:rPr>
            </w:pPr>
            <w:r>
              <w:rPr>
                <w:rFonts w:hint="eastAsia"/>
                <w:color w:val="auto"/>
              </w:rPr>
              <w:t>化学、介质浸泡</w:t>
            </w:r>
          </w:p>
        </w:tc>
        <w:tc>
          <w:tcPr>
            <w:tcW w:w="1421" w:type="dxa"/>
            <w:tcBorders>
              <w:tl2br w:val="nil"/>
              <w:tr2bl w:val="nil"/>
            </w:tcBorders>
            <w:vAlign w:val="center"/>
          </w:tcPr>
          <w:p>
            <w:pPr>
              <w:pStyle w:val="26"/>
              <w:rPr>
                <w:color w:val="auto"/>
              </w:rPr>
            </w:pPr>
            <w:r>
              <w:rPr>
                <w:rFonts w:hint="eastAsia"/>
                <w:color w:val="auto"/>
              </w:rPr>
              <w:t>5%NaOH 72h</w:t>
            </w:r>
          </w:p>
        </w:tc>
        <w:tc>
          <w:tcPr>
            <w:tcW w:w="4272" w:type="dxa"/>
            <w:tcBorders>
              <w:tl2br w:val="nil"/>
              <w:tr2bl w:val="nil"/>
            </w:tcBorders>
            <w:vAlign w:val="center"/>
          </w:tcPr>
          <w:p>
            <w:pPr>
              <w:pStyle w:val="26"/>
              <w:rPr>
                <w:color w:val="auto"/>
              </w:rPr>
            </w:pPr>
            <w:r>
              <w:rPr>
                <w:rFonts w:hint="eastAsia"/>
                <w:color w:val="auto"/>
              </w:rPr>
              <w:t>漆膜完整不脱落</w:t>
            </w:r>
          </w:p>
        </w:tc>
      </w:tr>
    </w:tbl>
    <w:p>
      <w:pPr>
        <w:pStyle w:val="23"/>
        <w:ind w:firstLine="480"/>
      </w:pPr>
      <w:r>
        <w:t>其环氧煤沥青漆应为耐高温环氧煤沥青，其耐高温性应≥120</w:t>
      </w:r>
      <w:r>
        <w:rPr>
          <w:rFonts w:hint="eastAsia"/>
        </w:rPr>
        <w:t>℃</w:t>
      </w:r>
      <w:r>
        <w:t>。</w:t>
      </w:r>
    </w:p>
    <w:p>
      <w:pPr>
        <w:pStyle w:val="29"/>
      </w:pPr>
      <w:r>
        <w:t>4.6.2</w:t>
      </w:r>
      <w:r>
        <w:rPr>
          <w:rFonts w:hint="eastAsia"/>
        </w:rPr>
        <w:t>阴极保护</w:t>
      </w:r>
    </w:p>
    <w:p>
      <w:pPr>
        <w:pStyle w:val="23"/>
        <w:ind w:firstLine="480"/>
      </w:pPr>
      <w:r>
        <w:rPr>
          <w:rFonts w:hint="eastAsia"/>
        </w:rPr>
        <w:t>（1</w:t>
      </w:r>
      <w:r>
        <w:t>）</w:t>
      </w:r>
      <w:r>
        <w:rPr>
          <w:rFonts w:hint="eastAsia"/>
        </w:rPr>
        <w:t>本工程</w:t>
      </w:r>
      <w:r>
        <w:t>地埋</w:t>
      </w:r>
      <w:r>
        <w:rPr>
          <w:rFonts w:hint="eastAsia"/>
        </w:rPr>
        <w:t>管</w:t>
      </w:r>
      <w:r>
        <w:t>段设置</w:t>
      </w:r>
      <w:r>
        <w:rPr>
          <w:rFonts w:hint="eastAsia"/>
        </w:rPr>
        <w:t>阴极保护，阴极保护设计使用年限为25年以上</w:t>
      </w:r>
      <w:r>
        <w:t>。</w:t>
      </w:r>
    </w:p>
    <w:p>
      <w:pPr>
        <w:pStyle w:val="23"/>
        <w:ind w:firstLine="480"/>
      </w:pPr>
      <w:r>
        <w:rPr>
          <w:rFonts w:hint="eastAsia"/>
        </w:rPr>
        <w:t>（2</w:t>
      </w:r>
      <w:r>
        <w:t>）</w:t>
      </w:r>
      <w:r>
        <w:rPr>
          <w:rFonts w:hint="eastAsia"/>
        </w:rPr>
        <w:t>本工程土壤电阻率为50Ω．m，选用《镁合金牺牲阳极》(GB/T 17731-2015),型号为：C-AZ63B-22-S，本工程4只镁阳极块为一组，立式安装。</w:t>
      </w:r>
    </w:p>
    <w:p>
      <w:pPr>
        <w:pStyle w:val="23"/>
        <w:ind w:firstLine="480"/>
      </w:pPr>
      <w:r>
        <w:rPr>
          <w:rFonts w:hint="eastAsia"/>
        </w:rPr>
        <w:t>（</w:t>
      </w:r>
      <w:r>
        <w:t>3）</w:t>
      </w:r>
      <w:r>
        <w:rPr>
          <w:rFonts w:hint="eastAsia"/>
        </w:rPr>
        <w:t>本工程阴极保护电流密度取值为i=0.6mA/m</w:t>
      </w:r>
      <w:r>
        <w:rPr>
          <w:rFonts w:hint="eastAsia"/>
          <w:vertAlign w:val="superscript"/>
        </w:rPr>
        <w:t>2</w:t>
      </w:r>
      <w:r>
        <w:rPr>
          <w:rFonts w:hint="eastAsia"/>
        </w:rPr>
        <w:t>，阳极组埋深为3.2m以下。</w:t>
      </w:r>
    </w:p>
    <w:p>
      <w:pPr>
        <w:pStyle w:val="23"/>
        <w:ind w:firstLine="480"/>
      </w:pPr>
      <w:r>
        <w:rPr>
          <w:rFonts w:hint="eastAsia"/>
        </w:rPr>
        <w:t>（</w:t>
      </w:r>
      <w:r>
        <w:t>4）</w:t>
      </w:r>
      <w:r>
        <w:rPr>
          <w:rFonts w:hint="eastAsia"/>
        </w:rPr>
        <w:t>各阳</w:t>
      </w:r>
      <w:r>
        <w:t>极组布置</w:t>
      </w:r>
      <w:r>
        <w:rPr>
          <w:rFonts w:hint="eastAsia"/>
        </w:rPr>
        <w:t>详见管道</w:t>
      </w:r>
      <w:r>
        <w:t>平面</w:t>
      </w:r>
      <w:r>
        <w:rPr>
          <w:rFonts w:hint="eastAsia"/>
        </w:rPr>
        <w:t>布置</w:t>
      </w:r>
      <w:r>
        <w:t>图，</w:t>
      </w:r>
      <w:r>
        <w:rPr>
          <w:rFonts w:hint="eastAsia"/>
        </w:rPr>
        <w:t>汇总表如</w:t>
      </w:r>
      <w:r>
        <w:t>下：</w:t>
      </w:r>
    </w:p>
    <w:p>
      <w:pPr>
        <w:pStyle w:val="23"/>
        <w:ind w:firstLine="480"/>
      </w:pPr>
    </w:p>
    <w:tbl>
      <w:tblPr>
        <w:tblStyle w:val="17"/>
        <w:tblW w:w="850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610"/>
        <w:gridCol w:w="800"/>
        <w:gridCol w:w="818"/>
        <w:gridCol w:w="1188"/>
        <w:gridCol w:w="1049"/>
        <w:gridCol w:w="1194"/>
        <w:gridCol w:w="1343"/>
        <w:gridCol w:w="150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2" w:hRule="atLeast"/>
          <w:tblHeader/>
          <w:jc w:val="center"/>
        </w:trPr>
        <w:tc>
          <w:tcPr>
            <w:tcW w:w="610" w:type="dxa"/>
            <w:shd w:val="clear" w:color="auto" w:fill="auto"/>
            <w:vAlign w:val="center"/>
          </w:tcPr>
          <w:p>
            <w:pPr>
              <w:pStyle w:val="26"/>
              <w:rPr>
                <w:b/>
                <w:bCs/>
                <w:color w:val="auto"/>
              </w:rPr>
            </w:pPr>
            <w:r>
              <w:rPr>
                <w:rFonts w:hint="eastAsia"/>
                <w:b/>
                <w:bCs/>
                <w:color w:val="auto"/>
              </w:rPr>
              <w:t>序号</w:t>
            </w:r>
          </w:p>
        </w:tc>
        <w:tc>
          <w:tcPr>
            <w:tcW w:w="800" w:type="dxa"/>
            <w:shd w:val="clear" w:color="auto" w:fill="auto"/>
            <w:vAlign w:val="center"/>
          </w:tcPr>
          <w:p>
            <w:pPr>
              <w:pStyle w:val="26"/>
              <w:rPr>
                <w:b/>
                <w:bCs/>
                <w:color w:val="auto"/>
              </w:rPr>
            </w:pPr>
            <w:r>
              <w:rPr>
                <w:rFonts w:hint="eastAsia"/>
                <w:b/>
                <w:bCs/>
                <w:color w:val="auto"/>
              </w:rPr>
              <w:t>入土点柱号</w:t>
            </w:r>
          </w:p>
        </w:tc>
        <w:tc>
          <w:tcPr>
            <w:tcW w:w="818" w:type="dxa"/>
            <w:shd w:val="clear" w:color="auto" w:fill="auto"/>
            <w:vAlign w:val="center"/>
          </w:tcPr>
          <w:p>
            <w:pPr>
              <w:pStyle w:val="26"/>
              <w:rPr>
                <w:b/>
                <w:bCs/>
                <w:color w:val="auto"/>
              </w:rPr>
            </w:pPr>
            <w:r>
              <w:rPr>
                <w:rFonts w:hint="eastAsia"/>
                <w:b/>
                <w:bCs/>
                <w:color w:val="auto"/>
              </w:rPr>
              <w:t>出土点柱号</w:t>
            </w:r>
          </w:p>
        </w:tc>
        <w:tc>
          <w:tcPr>
            <w:tcW w:w="1188" w:type="dxa"/>
            <w:shd w:val="clear" w:color="auto" w:fill="auto"/>
            <w:vAlign w:val="center"/>
          </w:tcPr>
          <w:p>
            <w:pPr>
              <w:pStyle w:val="26"/>
              <w:rPr>
                <w:b/>
                <w:bCs/>
                <w:color w:val="auto"/>
              </w:rPr>
            </w:pPr>
            <w:r>
              <w:rPr>
                <w:rFonts w:hint="eastAsia"/>
                <w:b/>
                <w:bCs/>
                <w:color w:val="auto"/>
              </w:rPr>
              <w:t>阳极块</w:t>
            </w:r>
            <w:r>
              <w:rPr>
                <w:b/>
                <w:bCs/>
                <w:color w:val="auto"/>
              </w:rPr>
              <w:br w:type="textWrapping"/>
            </w:r>
            <w:r>
              <w:rPr>
                <w:rFonts w:hint="eastAsia"/>
                <w:b/>
                <w:bCs/>
                <w:color w:val="auto"/>
              </w:rPr>
              <w:t>型号</w:t>
            </w:r>
          </w:p>
        </w:tc>
        <w:tc>
          <w:tcPr>
            <w:tcW w:w="1049" w:type="dxa"/>
            <w:shd w:val="clear" w:color="auto" w:fill="auto"/>
            <w:vAlign w:val="center"/>
          </w:tcPr>
          <w:p>
            <w:pPr>
              <w:pStyle w:val="26"/>
              <w:rPr>
                <w:b/>
                <w:bCs/>
                <w:color w:val="auto"/>
              </w:rPr>
            </w:pPr>
            <w:r>
              <w:rPr>
                <w:rFonts w:hint="eastAsia"/>
                <w:b/>
                <w:bCs/>
                <w:color w:val="auto"/>
              </w:rPr>
              <w:t>有无测试桩</w:t>
            </w:r>
          </w:p>
        </w:tc>
        <w:tc>
          <w:tcPr>
            <w:tcW w:w="1194" w:type="dxa"/>
            <w:shd w:val="clear" w:color="auto" w:fill="auto"/>
            <w:vAlign w:val="center"/>
          </w:tcPr>
          <w:p>
            <w:pPr>
              <w:pStyle w:val="26"/>
              <w:rPr>
                <w:b/>
                <w:bCs/>
                <w:color w:val="auto"/>
              </w:rPr>
            </w:pPr>
            <w:r>
              <w:rPr>
                <w:rFonts w:hint="eastAsia"/>
                <w:b/>
                <w:bCs/>
                <w:color w:val="auto"/>
              </w:rPr>
              <w:t>计算阳极组数量</w:t>
            </w:r>
          </w:p>
        </w:tc>
        <w:tc>
          <w:tcPr>
            <w:tcW w:w="1343" w:type="dxa"/>
            <w:shd w:val="clear" w:color="auto" w:fill="auto"/>
            <w:vAlign w:val="center"/>
          </w:tcPr>
          <w:p>
            <w:pPr>
              <w:pStyle w:val="26"/>
              <w:rPr>
                <w:b/>
                <w:bCs/>
                <w:color w:val="auto"/>
              </w:rPr>
            </w:pPr>
            <w:r>
              <w:rPr>
                <w:rFonts w:hint="eastAsia"/>
                <w:b/>
                <w:bCs/>
                <w:color w:val="auto"/>
              </w:rPr>
              <w:t>计算阳极包数量</w:t>
            </w:r>
          </w:p>
        </w:tc>
        <w:tc>
          <w:tcPr>
            <w:tcW w:w="1502" w:type="dxa"/>
            <w:vAlign w:val="center"/>
          </w:tcPr>
          <w:p>
            <w:pPr>
              <w:pStyle w:val="26"/>
              <w:rPr>
                <w:b/>
                <w:bCs/>
                <w:color w:val="auto"/>
              </w:rPr>
            </w:pPr>
            <w:r>
              <w:rPr>
                <w:rFonts w:hint="eastAsia"/>
                <w:b/>
                <w:bCs/>
                <w:color w:val="auto"/>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610" w:type="dxa"/>
            <w:shd w:val="clear" w:color="auto" w:fill="auto"/>
            <w:noWrap/>
            <w:vAlign w:val="center"/>
          </w:tcPr>
          <w:p>
            <w:pPr>
              <w:pStyle w:val="26"/>
              <w:rPr>
                <w:color w:val="auto"/>
              </w:rPr>
            </w:pPr>
            <w:r>
              <w:rPr>
                <w:rFonts w:hint="eastAsia"/>
                <w:color w:val="auto"/>
              </w:rPr>
              <w:t>1</w:t>
            </w:r>
          </w:p>
        </w:tc>
        <w:tc>
          <w:tcPr>
            <w:tcW w:w="800" w:type="dxa"/>
            <w:shd w:val="clear" w:color="auto" w:fill="auto"/>
            <w:noWrap/>
            <w:vAlign w:val="center"/>
          </w:tcPr>
          <w:p>
            <w:pPr>
              <w:pStyle w:val="26"/>
              <w:rPr>
                <w:color w:val="auto"/>
              </w:rPr>
            </w:pPr>
            <w:r>
              <w:rPr>
                <w:rFonts w:hint="eastAsia"/>
                <w:color w:val="auto"/>
              </w:rPr>
              <w:t>217</w:t>
            </w:r>
          </w:p>
        </w:tc>
        <w:tc>
          <w:tcPr>
            <w:tcW w:w="818" w:type="dxa"/>
            <w:shd w:val="clear" w:color="auto" w:fill="auto"/>
            <w:noWrap/>
            <w:vAlign w:val="center"/>
          </w:tcPr>
          <w:p>
            <w:pPr>
              <w:pStyle w:val="26"/>
              <w:rPr>
                <w:color w:val="auto"/>
              </w:rPr>
            </w:pPr>
            <w:r>
              <w:rPr>
                <w:rFonts w:hint="eastAsia"/>
                <w:color w:val="auto"/>
              </w:rPr>
              <w:t>218</w:t>
            </w:r>
          </w:p>
        </w:tc>
        <w:tc>
          <w:tcPr>
            <w:tcW w:w="1188" w:type="dxa"/>
            <w:shd w:val="clear" w:color="auto" w:fill="auto"/>
            <w:noWrap/>
            <w:vAlign w:val="center"/>
          </w:tcPr>
          <w:p>
            <w:pPr>
              <w:pStyle w:val="26"/>
              <w:jc w:val="both"/>
              <w:rPr>
                <w:color w:val="auto"/>
              </w:rPr>
            </w:pPr>
            <w:r>
              <w:rPr>
                <w:rFonts w:hint="eastAsia"/>
                <w:color w:val="auto"/>
              </w:rPr>
              <w:t xml:space="preserve"> Mg-22</w:t>
            </w:r>
          </w:p>
        </w:tc>
        <w:tc>
          <w:tcPr>
            <w:tcW w:w="1049" w:type="dxa"/>
            <w:shd w:val="clear" w:color="auto" w:fill="auto"/>
            <w:noWrap/>
            <w:vAlign w:val="center"/>
          </w:tcPr>
          <w:p>
            <w:pPr>
              <w:pStyle w:val="26"/>
              <w:rPr>
                <w:color w:val="auto"/>
              </w:rPr>
            </w:pPr>
            <w:r>
              <w:rPr>
                <w:rFonts w:hint="eastAsia"/>
                <w:color w:val="auto"/>
              </w:rPr>
              <w:t>有</w:t>
            </w:r>
          </w:p>
        </w:tc>
        <w:tc>
          <w:tcPr>
            <w:tcW w:w="1194" w:type="dxa"/>
            <w:shd w:val="clear" w:color="auto" w:fill="auto"/>
            <w:noWrap/>
            <w:vAlign w:val="center"/>
          </w:tcPr>
          <w:p>
            <w:pPr>
              <w:pStyle w:val="26"/>
              <w:rPr>
                <w:color w:val="auto"/>
              </w:rPr>
            </w:pPr>
            <w:r>
              <w:rPr>
                <w:rFonts w:hint="eastAsia"/>
                <w:color w:val="auto"/>
              </w:rPr>
              <w:t>1</w:t>
            </w:r>
          </w:p>
        </w:tc>
        <w:tc>
          <w:tcPr>
            <w:tcW w:w="1343" w:type="dxa"/>
            <w:shd w:val="clear" w:color="auto" w:fill="auto"/>
            <w:noWrap/>
            <w:vAlign w:val="center"/>
          </w:tcPr>
          <w:p>
            <w:pPr>
              <w:pStyle w:val="26"/>
              <w:rPr>
                <w:color w:val="auto"/>
              </w:rPr>
            </w:pPr>
            <w:r>
              <w:rPr>
                <w:rFonts w:hint="eastAsia"/>
                <w:color w:val="auto"/>
              </w:rPr>
              <w:t>4</w:t>
            </w:r>
          </w:p>
        </w:tc>
        <w:tc>
          <w:tcPr>
            <w:tcW w:w="1502" w:type="dxa"/>
            <w:vAlign w:val="center"/>
          </w:tcPr>
          <w:p>
            <w:pPr>
              <w:pStyle w:val="26"/>
              <w:rPr>
                <w:color w:val="auto"/>
              </w:rPr>
            </w:pPr>
          </w:p>
        </w:tc>
      </w:tr>
    </w:tbl>
    <w:p>
      <w:pPr>
        <w:pStyle w:val="23"/>
        <w:ind w:firstLine="480"/>
      </w:pPr>
      <w:r>
        <w:rPr>
          <w:rFonts w:hint="eastAsia"/>
        </w:rPr>
        <w:t>（5）</w:t>
      </w:r>
      <w:r>
        <w:t>牺牲阳极</w:t>
      </w:r>
      <w:r>
        <w:rPr>
          <w:rFonts w:hint="eastAsia"/>
        </w:rPr>
        <w:t>材料采购</w:t>
      </w:r>
      <w:r>
        <w:t>、</w:t>
      </w:r>
      <w:r>
        <w:rPr>
          <w:rFonts w:hint="eastAsia"/>
        </w:rPr>
        <w:t>施工</w:t>
      </w:r>
      <w:r>
        <w:t>建议</w:t>
      </w:r>
      <w:r>
        <w:rPr>
          <w:rFonts w:hint="eastAsia"/>
        </w:rPr>
        <w:t>由</w:t>
      </w:r>
      <w:r>
        <w:t>地</w:t>
      </w:r>
      <w:r>
        <w:rPr>
          <w:rFonts w:hint="eastAsia"/>
        </w:rPr>
        <w:t>埋</w:t>
      </w:r>
      <w:r>
        <w:t>管</w:t>
      </w:r>
      <w:r>
        <w:rPr>
          <w:rFonts w:hint="eastAsia"/>
        </w:rPr>
        <w:t>厂商实施</w:t>
      </w:r>
      <w:r>
        <w:t>。</w:t>
      </w:r>
    </w:p>
    <w:p>
      <w:pPr>
        <w:pStyle w:val="23"/>
        <w:ind w:firstLine="480"/>
      </w:pPr>
      <w:r>
        <w:rPr>
          <w:rFonts w:hint="eastAsia"/>
        </w:rPr>
        <w:t>（6）阴极保护系统的所有参数的测量符合《埋地钢质管道阴极保护参数测试方法》规定。</w:t>
      </w:r>
    </w:p>
    <w:p>
      <w:pPr>
        <w:pStyle w:val="23"/>
        <w:ind w:firstLine="480"/>
      </w:pPr>
      <w:r>
        <w:rPr>
          <w:rFonts w:hint="eastAsia"/>
        </w:rPr>
        <w:t>（7）阴极保护装置投入运行，测量管道保护电位值，保护电位应≤</w:t>
      </w:r>
      <w:r>
        <w:t>-0.85V(</w:t>
      </w:r>
      <w:r>
        <w:rPr>
          <w:rFonts w:hint="eastAsia"/>
        </w:rPr>
        <w:t>相对于饱和</w:t>
      </w:r>
      <w:r>
        <w:t>Cu/CuSO</w:t>
      </w:r>
      <w:r>
        <w:rPr>
          <w:vertAlign w:val="subscript"/>
        </w:rPr>
        <w:t>4</w:t>
      </w:r>
      <w:r>
        <w:t xml:space="preserve"> </w:t>
      </w:r>
      <w:r>
        <w:rPr>
          <w:rFonts w:hint="eastAsia"/>
        </w:rPr>
        <w:t>参比电极</w:t>
      </w:r>
      <w:r>
        <w:t>)</w:t>
      </w:r>
      <w:r>
        <w:rPr>
          <w:rFonts w:hint="eastAsia"/>
        </w:rPr>
        <w:t>。</w:t>
      </w:r>
    </w:p>
    <w:p>
      <w:pPr>
        <w:pStyle w:val="28"/>
      </w:pPr>
      <w:r>
        <w:rPr>
          <w:rFonts w:hint="eastAsia"/>
        </w:rPr>
        <w:t>5</w:t>
      </w:r>
      <w:r>
        <w:t xml:space="preserve"> </w:t>
      </w:r>
      <w:r>
        <w:rPr>
          <w:rFonts w:hint="eastAsia"/>
        </w:rPr>
        <w:t>施工安装及</w:t>
      </w:r>
      <w:r>
        <w:t>验收要求</w:t>
      </w:r>
    </w:p>
    <w:p>
      <w:pPr>
        <w:pStyle w:val="29"/>
      </w:pPr>
      <w:r>
        <w:t>5.</w:t>
      </w:r>
      <w:r>
        <w:rPr>
          <w:rFonts w:hint="eastAsia"/>
        </w:rPr>
        <w:t xml:space="preserve">1 </w:t>
      </w:r>
      <w:r>
        <w:t>管道安装</w:t>
      </w:r>
      <w:r>
        <w:rPr>
          <w:rFonts w:hint="eastAsia"/>
        </w:rPr>
        <w:t>注意</w:t>
      </w:r>
      <w:r>
        <w:t>事项</w:t>
      </w:r>
    </w:p>
    <w:p>
      <w:pPr>
        <w:pStyle w:val="23"/>
        <w:ind w:firstLine="480"/>
      </w:pPr>
      <w:r>
        <w:t>5.1</w:t>
      </w:r>
      <w:r>
        <w:rPr>
          <w:rFonts w:hint="eastAsia"/>
        </w:rPr>
        <w:t>.1</w:t>
      </w:r>
      <w:r>
        <w:t>蒸汽管道</w:t>
      </w:r>
      <w:r>
        <w:rPr>
          <w:rFonts w:hint="eastAsia"/>
        </w:rPr>
        <w:t>安装</w:t>
      </w:r>
      <w:r>
        <w:t>前应将内部清理干净，安装完成时及时封闭</w:t>
      </w:r>
      <w:r>
        <w:rPr>
          <w:rFonts w:hint="eastAsia"/>
        </w:rPr>
        <w:t>管口</w:t>
      </w:r>
      <w:r>
        <w:t>，雨季施工应采取防止浮管或泥浆进入管道及附件的措施</w:t>
      </w:r>
      <w:r>
        <w:rPr>
          <w:rFonts w:hint="eastAsia"/>
        </w:rPr>
        <w:t>。</w:t>
      </w:r>
    </w:p>
    <w:p>
      <w:pPr>
        <w:pStyle w:val="23"/>
        <w:ind w:firstLine="480"/>
      </w:pPr>
      <w:r>
        <w:t>5.1.2管道安装时，管道的劈角应符合以下规定：DN</w:t>
      </w:r>
      <w:r>
        <w:rPr>
          <w:rFonts w:hint="eastAsia"/>
        </w:rPr>
        <w:t>200</w:t>
      </w:r>
      <w:r>
        <w:t>蒸汽管线劈角大于30度，不能采用管子直接对接，均需采用成品弯头切割后进行连接。</w:t>
      </w:r>
      <w:r>
        <w:rPr>
          <w:rFonts w:hint="eastAsia"/>
        </w:rPr>
        <w:t>所有</w:t>
      </w:r>
      <w:r>
        <w:t>接管拐弯折角部分均需采用90度弯头切割。</w:t>
      </w:r>
    </w:p>
    <w:p>
      <w:pPr>
        <w:pStyle w:val="23"/>
        <w:ind w:firstLine="480"/>
      </w:pPr>
      <w:r>
        <w:t>5.1.3管道</w:t>
      </w:r>
      <w:r>
        <w:rPr>
          <w:rFonts w:hint="eastAsia"/>
        </w:rPr>
        <w:t>对焊采</w:t>
      </w:r>
      <w:r>
        <w:t>用</w:t>
      </w:r>
      <w:r>
        <w:rPr>
          <w:rFonts w:hint="eastAsia"/>
        </w:rPr>
        <w:t>V形</w:t>
      </w:r>
      <w:r>
        <w:t>坡口形</w:t>
      </w:r>
      <w:r>
        <w:rPr>
          <w:rFonts w:hint="eastAsia"/>
        </w:rPr>
        <w:t>式；焊接为</w:t>
      </w:r>
      <w:r>
        <w:t>氩弧焊打底，电焊罩面，焊接材料的选用参考《现场设备、工业管道焊接工程施工规范》GB 50236-2011中附录D 焊接材料的选用。</w:t>
      </w:r>
    </w:p>
    <w:p>
      <w:pPr>
        <w:pStyle w:val="23"/>
        <w:ind w:firstLine="480"/>
      </w:pPr>
      <w:r>
        <w:t>5.1.4管道与加强板的焊接采用100～150mm间断焊，正反交叉焊接，且应在加强板焊接结束后，再将管道进行安装。</w:t>
      </w:r>
    </w:p>
    <w:p>
      <w:pPr>
        <w:pStyle w:val="23"/>
        <w:ind w:firstLine="480"/>
      </w:pPr>
      <w:r>
        <w:t>5.1.5</w:t>
      </w:r>
      <w:r>
        <w:rPr>
          <w:rFonts w:hint="eastAsia"/>
        </w:rPr>
        <w:t>直埋蒸汽</w:t>
      </w:r>
      <w:r>
        <w:t>管道安装要求：</w:t>
      </w:r>
    </w:p>
    <w:p>
      <w:pPr>
        <w:pStyle w:val="23"/>
        <w:ind w:firstLine="480"/>
      </w:pPr>
      <w:r>
        <w:t>（1）工作管</w:t>
      </w:r>
      <w:r>
        <w:rPr>
          <w:rFonts w:hint="eastAsia"/>
        </w:rPr>
        <w:t>及</w:t>
      </w:r>
      <w:r>
        <w:t>外套管的现场接口应采用氩弧焊打底。</w:t>
      </w:r>
    </w:p>
    <w:p>
      <w:pPr>
        <w:pStyle w:val="23"/>
        <w:ind w:firstLine="480"/>
      </w:pPr>
      <w:r>
        <w:rPr>
          <w:rFonts w:hint="eastAsia"/>
        </w:rPr>
        <w:t>（2）接口</w:t>
      </w:r>
      <w:r>
        <w:t>保温</w:t>
      </w:r>
      <w:r>
        <w:rPr>
          <w:rFonts w:hint="eastAsia"/>
        </w:rPr>
        <w:t>以及</w:t>
      </w:r>
      <w:r>
        <w:t>焊接时均需要</w:t>
      </w:r>
      <w:r>
        <w:rPr>
          <w:rFonts w:hint="eastAsia"/>
        </w:rPr>
        <w:t>采取</w:t>
      </w:r>
      <w:r>
        <w:t>有效的保护措施。</w:t>
      </w:r>
    </w:p>
    <w:p>
      <w:pPr>
        <w:pStyle w:val="23"/>
        <w:ind w:firstLine="480"/>
        <w:rPr>
          <w:rFonts w:ascii="宋体" w:hAnsi="宋体"/>
        </w:rPr>
      </w:pPr>
      <w:r>
        <w:rPr>
          <w:rFonts w:hint="eastAsia"/>
        </w:rPr>
        <w:t>（3）接头外护层</w:t>
      </w:r>
      <w:r>
        <w:t>安装完成后，根据《城镇供热直埋蒸汽管道技术规程》CJJ/T104-2014规定外护管接口应在防腐层之前做气密性试验，试验压力应为0.2MPa。</w:t>
      </w:r>
    </w:p>
    <w:p>
      <w:pPr>
        <w:pStyle w:val="29"/>
      </w:pPr>
      <w:r>
        <w:t>5.2保温</w:t>
      </w:r>
      <w:r>
        <w:rPr>
          <w:rFonts w:hint="eastAsia"/>
        </w:rPr>
        <w:t>及</w:t>
      </w:r>
      <w:r>
        <w:t>反射</w:t>
      </w:r>
      <w:r>
        <w:rPr>
          <w:rFonts w:hint="eastAsia"/>
        </w:rPr>
        <w:t>层安装</w:t>
      </w:r>
    </w:p>
    <w:p>
      <w:pPr>
        <w:pStyle w:val="23"/>
        <w:ind w:firstLine="480"/>
      </w:pPr>
      <w:r>
        <w:rPr>
          <w:rFonts w:hint="eastAsia"/>
        </w:rPr>
        <w:t>5.2.1</w:t>
      </w:r>
      <w:r>
        <w:t>本项目用保温材料、反射层等必须严格按本设计技术参数要求采购（并且第三方抽检合格达到设计参数要求）</w:t>
      </w:r>
      <w:r>
        <w:rPr>
          <w:rFonts w:hint="eastAsia"/>
        </w:rPr>
        <w:t>。</w:t>
      </w:r>
    </w:p>
    <w:p>
      <w:pPr>
        <w:spacing w:line="360" w:lineRule="auto"/>
        <w:ind w:right="210" w:rightChars="100" w:firstLine="480" w:firstLineChars="200"/>
      </w:pPr>
      <w:r>
        <w:rPr>
          <w:rFonts w:hint="eastAsia" w:ascii="宋体"/>
          <w:sz w:val="24"/>
          <w:szCs w:val="24"/>
        </w:rPr>
        <w:t>5.2.2垂直管道保温时，垂直管道高差≤2m时设一个支承环；垂直管道高差2m</w:t>
      </w:r>
      <w:r>
        <w:rPr>
          <w:rFonts w:hint="eastAsia" w:ascii="宋体" w:hAnsi="宋体"/>
          <w:sz w:val="24"/>
          <w:szCs w:val="24"/>
        </w:rPr>
        <w:t>～4m</w:t>
      </w:r>
      <w:r>
        <w:rPr>
          <w:rFonts w:hint="eastAsia" w:ascii="宋体"/>
          <w:sz w:val="24"/>
          <w:szCs w:val="24"/>
        </w:rPr>
        <w:t>时设两个支承环；垂直管道高差4m</w:t>
      </w:r>
      <w:r>
        <w:rPr>
          <w:rFonts w:hint="eastAsia" w:ascii="宋体" w:hAnsi="宋体"/>
          <w:sz w:val="24"/>
          <w:szCs w:val="24"/>
        </w:rPr>
        <w:t>～6m</w:t>
      </w:r>
      <w:r>
        <w:rPr>
          <w:rFonts w:hint="eastAsia" w:ascii="宋体"/>
          <w:sz w:val="24"/>
          <w:szCs w:val="24"/>
        </w:rPr>
        <w:t>时设三个支承环。</w:t>
      </w:r>
    </w:p>
    <w:p>
      <w:pPr>
        <w:pStyle w:val="23"/>
        <w:ind w:firstLine="480"/>
        <w:rPr>
          <w:rFonts w:eastAsiaTheme="minorEastAsia"/>
        </w:rPr>
      </w:pPr>
      <w:r>
        <w:t>特别注意：</w:t>
      </w:r>
      <w:r>
        <w:rPr>
          <w:rFonts w:hint="eastAsia"/>
        </w:rPr>
        <w:t>①</w:t>
      </w:r>
      <w:r>
        <w:t>反射层反射面必须朝内；</w:t>
      </w:r>
      <w:r>
        <w:rPr>
          <w:rFonts w:hint="eastAsia"/>
        </w:rPr>
        <w:t>②</w:t>
      </w:r>
      <w:r>
        <w:t>保温缝隙必须用同材料保温材料填缝。</w:t>
      </w:r>
    </w:p>
    <w:p>
      <w:pPr>
        <w:pStyle w:val="29"/>
      </w:pPr>
      <w:r>
        <w:t>5.3管道焊接及检验</w:t>
      </w:r>
    </w:p>
    <w:p>
      <w:pPr>
        <w:pStyle w:val="23"/>
        <w:ind w:firstLine="480"/>
      </w:pPr>
      <w:r>
        <w:t>5.3.1</w:t>
      </w:r>
      <w:r>
        <w:rPr>
          <w:rFonts w:hint="eastAsia"/>
        </w:rPr>
        <w:t>对于架空管道应进行抽样射线照相检验，DN500以下管道固定焊口抽检比例</w:t>
      </w:r>
      <w:r>
        <w:rPr>
          <w:rFonts w:hint="eastAsia"/>
          <w:lang w:val="en-US" w:eastAsia="zh-CN"/>
        </w:rPr>
        <w:t>100</w:t>
      </w:r>
      <w:r>
        <w:rPr>
          <w:rFonts w:hint="eastAsia"/>
        </w:rPr>
        <w:t>%，转动焊口抽检比例</w:t>
      </w:r>
      <w:r>
        <w:rPr>
          <w:rFonts w:hint="eastAsia"/>
          <w:lang w:val="en-US" w:eastAsia="zh-CN"/>
        </w:rPr>
        <w:t>10</w:t>
      </w:r>
      <w:r>
        <w:rPr>
          <w:rFonts w:hint="eastAsia"/>
        </w:rPr>
        <w:t>0%，其质量不得低于现行国家标准《无损检测金属管道熔化焊环向对接接头射线照相检测方法》GB/T12605的Ⅲ级质量要求。</w:t>
      </w:r>
    </w:p>
    <w:p>
      <w:pPr>
        <w:pStyle w:val="23"/>
        <w:ind w:firstLine="480"/>
      </w:pPr>
      <w:r>
        <w:t>5.3.2本设计埋地蒸汽管</w:t>
      </w:r>
      <w:bookmarkStart w:id="11" w:name="_GoBack"/>
      <w:bookmarkEnd w:id="11"/>
      <w:r>
        <w:t>道所有芯管焊缝应进行100%射线探伤检验，其质量不得低于</w:t>
      </w:r>
      <w:r>
        <w:rPr>
          <w:rFonts w:hint="eastAsia"/>
        </w:rPr>
        <w:t>Ⅱ</w:t>
      </w:r>
      <w:r>
        <w:t>级。外护管应进行100%超声波探伤检验，其质量不得低于</w:t>
      </w:r>
      <w:r>
        <w:rPr>
          <w:rFonts w:hint="eastAsia"/>
        </w:rPr>
        <w:t>Ⅱ</w:t>
      </w:r>
      <w:r>
        <w:t>级。</w:t>
      </w:r>
    </w:p>
    <w:p>
      <w:pPr>
        <w:pStyle w:val="23"/>
        <w:ind w:firstLine="480"/>
      </w:pPr>
      <w:r>
        <w:t>5.3.3管道</w:t>
      </w:r>
      <w:r>
        <w:rPr>
          <w:rFonts w:hint="eastAsia"/>
        </w:rPr>
        <w:t>的压力</w:t>
      </w:r>
      <w:r>
        <w:t>试验、清洗及</w:t>
      </w:r>
      <w:r>
        <w:rPr>
          <w:rFonts w:hint="eastAsia"/>
        </w:rPr>
        <w:t>验收</w:t>
      </w:r>
      <w:r>
        <w:t>具体要求</w:t>
      </w:r>
      <w:r>
        <w:rPr>
          <w:rFonts w:hint="eastAsia"/>
        </w:rPr>
        <w:t>应</w:t>
      </w:r>
      <w:r>
        <w:t>执行</w:t>
      </w:r>
      <w:r>
        <w:rPr>
          <w:rFonts w:hint="eastAsia" w:ascii="宋体" w:hAnsi="宋体"/>
        </w:rPr>
        <w:t>《城镇供热管网工程施工及验收规范》CJJ28-2014</w:t>
      </w:r>
      <w:r>
        <w:rPr>
          <w:rFonts w:hint="eastAsia"/>
        </w:rPr>
        <w:t>的</w:t>
      </w:r>
      <w:r>
        <w:t>有关要求</w:t>
      </w:r>
      <w:r>
        <w:rPr>
          <w:rFonts w:hint="eastAsia"/>
        </w:rPr>
        <w:t>。</w:t>
      </w:r>
    </w:p>
    <w:p>
      <w:pPr>
        <w:pStyle w:val="23"/>
        <w:ind w:firstLine="480"/>
      </w:pPr>
      <w:r>
        <w:rPr>
          <w:rFonts w:hint="eastAsia"/>
        </w:rPr>
        <w:t>5.3.</w:t>
      </w:r>
      <w:r>
        <w:t>4本设计桁架敷设的管道所有焊缝应进行100%射线探伤检验，其质量不得低于</w:t>
      </w:r>
      <w:r>
        <w:rPr>
          <w:rFonts w:hint="eastAsia"/>
        </w:rPr>
        <w:t>Ⅱ</w:t>
      </w:r>
      <w:r>
        <w:t>级</w:t>
      </w:r>
      <w:r>
        <w:rPr>
          <w:rFonts w:hint="eastAsia"/>
        </w:rPr>
        <w:t>，桁架</w:t>
      </w:r>
      <w:r>
        <w:t>敷设</w:t>
      </w:r>
      <w:r>
        <w:rPr>
          <w:rFonts w:hint="eastAsia"/>
        </w:rPr>
        <w:t>的</w:t>
      </w:r>
      <w:r>
        <w:t>管段</w:t>
      </w:r>
      <w:r>
        <w:rPr>
          <w:rFonts w:hint="eastAsia"/>
        </w:rPr>
        <w:t>严禁</w:t>
      </w:r>
      <w:r>
        <w:t>水压试验</w:t>
      </w:r>
      <w:r>
        <w:rPr>
          <w:rFonts w:hint="eastAsia"/>
        </w:rPr>
        <w:t>。</w:t>
      </w:r>
    </w:p>
    <w:p>
      <w:pPr>
        <w:pStyle w:val="29"/>
      </w:pPr>
      <w:r>
        <w:t>6 其它</w:t>
      </w:r>
    </w:p>
    <w:p>
      <w:pPr>
        <w:pStyle w:val="23"/>
        <w:ind w:firstLine="480"/>
      </w:pPr>
      <w:r>
        <w:rPr>
          <w:rFonts w:hint="eastAsia"/>
        </w:rPr>
        <w:t>（1）</w:t>
      </w:r>
      <w:r>
        <w:t>管道吹扫口方向应注意安全，吹洗的排汽管管口应朝上倾斜、排向高空处，防止烫伤。</w:t>
      </w:r>
    </w:p>
    <w:p>
      <w:pPr>
        <w:pStyle w:val="23"/>
        <w:ind w:firstLine="480"/>
      </w:pPr>
      <w:r>
        <w:rPr>
          <w:rFonts w:hint="eastAsia"/>
        </w:rPr>
        <w:t>（</w:t>
      </w:r>
      <w:r>
        <w:t>2</w:t>
      </w:r>
      <w:r>
        <w:rPr>
          <w:rFonts w:hint="eastAsia"/>
        </w:rPr>
        <w:t>）</w:t>
      </w:r>
      <w:r>
        <w:t>本项目由于业主单位未提供地下管网资料，在开挖时需注意与其他管道的安全距离，</w:t>
      </w:r>
      <w:r>
        <w:rPr>
          <w:lang w:val="en-GB"/>
        </w:rPr>
        <w:t>应注意并探明地下管线及电缆等故障物，并应根据相关施工规范及条例对可能造成损害的毗邻建筑物、构筑物和地下管线等采取专项防护措施，必要时与业主协调</w:t>
      </w:r>
      <w:r>
        <w:t>。</w:t>
      </w:r>
    </w:p>
    <w:p>
      <w:pPr>
        <w:pStyle w:val="23"/>
        <w:ind w:firstLine="480"/>
      </w:pPr>
      <w:r>
        <w:rPr>
          <w:rFonts w:hint="eastAsia"/>
        </w:rPr>
        <w:t>（3）</w:t>
      </w:r>
      <w:r>
        <w:t>施工过程中对于道路、企业大门等的开挖应及时恢复。</w:t>
      </w:r>
    </w:p>
    <w:p>
      <w:pPr>
        <w:pStyle w:val="23"/>
        <w:ind w:firstLine="480"/>
      </w:pPr>
      <w:r>
        <w:rPr>
          <w:rFonts w:hint="eastAsia"/>
        </w:rPr>
        <w:t>（</w:t>
      </w:r>
      <w:r>
        <w:rPr>
          <w:rFonts w:hint="eastAsia"/>
          <w:lang w:val="en-US" w:eastAsia="zh-CN"/>
        </w:rPr>
        <w:t>4</w:t>
      </w:r>
      <w:r>
        <w:rPr>
          <w:rFonts w:hint="eastAsia"/>
        </w:rPr>
        <w:t>）</w:t>
      </w:r>
      <w:r>
        <w:rPr>
          <w:rFonts w:hint="eastAsia"/>
          <w:lang w:val="en-US" w:eastAsia="zh-CN"/>
        </w:rPr>
        <w:t>本项目施工无涉及对道路海绵工程的开挖</w:t>
      </w:r>
      <w:r>
        <w:t>。</w:t>
      </w:r>
    </w:p>
    <w:p>
      <w:pPr>
        <w:pStyle w:val="23"/>
        <w:ind w:firstLine="480"/>
      </w:pPr>
    </w:p>
    <w:p>
      <w:pPr>
        <w:pStyle w:val="23"/>
        <w:ind w:firstLine="480"/>
      </w:pPr>
    </w:p>
    <w:p>
      <w:pPr>
        <w:rPr>
          <w:rFonts w:eastAsiaTheme="minorEastAsia"/>
        </w:rPr>
      </w:pPr>
    </w:p>
    <w:sectPr>
      <w:headerReference r:id="rId3" w:type="default"/>
      <w:footerReference r:id="rId4" w:type="default"/>
      <w:footerReference r:id="rId5" w:type="even"/>
      <w:pgSz w:w="11906" w:h="16838"/>
      <w:pgMar w:top="425" w:right="567" w:bottom="425" w:left="1417" w:header="340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right" w:y="1"/>
      <w:rPr>
        <w:rStyle w:val="21"/>
      </w:rPr>
    </w:pPr>
    <w:r>
      <w:fldChar w:fldCharType="begin"/>
    </w:r>
    <w:r>
      <w:rPr>
        <w:rStyle w:val="21"/>
      </w:rPr>
      <w:instrText xml:space="preserve">PAGE  </w:instrText>
    </w:r>
    <w:r>
      <w:fldChar w:fldCharType="separate"/>
    </w:r>
    <w:r>
      <w:rPr>
        <w:rStyle w:val="21"/>
      </w:rPr>
      <w:t>7</w:t>
    </w:r>
    <w:r>
      <w:fldChar w:fldCharType="end"/>
    </w:r>
  </w:p>
  <w:p>
    <w:pPr>
      <w:pStyle w:val="1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7"/>
      <w:tblpPr w:leftFromText="180" w:rightFromText="180" w:vertAnchor="page" w:horzAnchor="page" w:tblpX="1379" w:tblpY="483"/>
      <w:tblOverlap w:val="never"/>
      <w:tblW w:w="10160" w:type="dxa"/>
      <w:tblInd w:w="0" w:type="dxa"/>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top w:w="0" w:type="dxa"/>
        <w:left w:w="108" w:type="dxa"/>
        <w:bottom w:w="0" w:type="dxa"/>
        <w:right w:w="108" w:type="dxa"/>
      </w:tblCellMar>
    </w:tblPr>
    <w:tblGrid>
      <w:gridCol w:w="4203"/>
      <w:gridCol w:w="948"/>
      <w:gridCol w:w="722"/>
      <w:gridCol w:w="1245"/>
      <w:gridCol w:w="1019"/>
      <w:gridCol w:w="863"/>
      <w:gridCol w:w="1160"/>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363" w:hRule="exact"/>
      </w:trPr>
      <w:tc>
        <w:tcPr>
          <w:tcW w:w="4203" w:type="dxa"/>
          <w:vMerge w:val="restart"/>
          <w:tcBorders>
            <w:right w:val="single" w:color="auto" w:sz="18" w:space="0"/>
          </w:tcBorders>
          <w:vAlign w:val="center"/>
        </w:tcPr>
        <w:p>
          <w:pPr>
            <w:widowControl/>
            <w:jc w:val="center"/>
            <w:rPr>
              <w:rFonts w:ascii="宋体" w:hAnsi="宋体" w:cs="宋体"/>
              <w:kern w:val="0"/>
              <w:szCs w:val="21"/>
            </w:rPr>
          </w:pPr>
          <w:r>
            <w:rPr>
              <w:rFonts w:hint="eastAsia" w:ascii="黑体" w:hAnsi="黑体" w:eastAsia="黑体" w:cs="黑体"/>
              <w:sz w:val="28"/>
              <w:szCs w:val="28"/>
            </w:rPr>
            <w:drawing>
              <wp:inline distT="0" distB="0" distL="114300" distR="114300">
                <wp:extent cx="2597150" cy="431165"/>
                <wp:effectExtent l="0" t="0" r="12700" b="6350"/>
                <wp:docPr id="17" name="图片 17" descr="图框标志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图框标志_副本"/>
                        <pic:cNvPicPr>
                          <a:picLocks noChangeAspect="1"/>
                        </pic:cNvPicPr>
                      </pic:nvPicPr>
                      <pic:blipFill>
                        <a:blip r:embed="rId1"/>
                        <a:stretch>
                          <a:fillRect/>
                        </a:stretch>
                      </pic:blipFill>
                      <pic:spPr>
                        <a:xfrm>
                          <a:off x="0" y="0"/>
                          <a:ext cx="2597150" cy="431165"/>
                        </a:xfrm>
                        <a:prstGeom prst="rect">
                          <a:avLst/>
                        </a:prstGeom>
                      </pic:spPr>
                    </pic:pic>
                  </a:graphicData>
                </a:graphic>
              </wp:inline>
            </w:drawing>
          </w:r>
        </w:p>
      </w:tc>
      <w:tc>
        <w:tcPr>
          <w:tcW w:w="948" w:type="dxa"/>
          <w:tcBorders>
            <w:left w:val="single" w:color="auto" w:sz="18" w:space="0"/>
          </w:tcBorders>
          <w:vAlign w:val="center"/>
        </w:tcPr>
        <w:p>
          <w:pPr>
            <w:ind w:left="-57" w:right="-57"/>
            <w:jc w:val="center"/>
            <w:rPr>
              <w:rFonts w:ascii="宋体" w:hAnsi="宋体" w:cs="宋体"/>
              <w:szCs w:val="21"/>
            </w:rPr>
          </w:pPr>
          <w:r>
            <w:rPr>
              <w:rFonts w:hint="eastAsia" w:ascii="宋体" w:hAnsi="宋体" w:cs="宋体"/>
              <w:szCs w:val="21"/>
            </w:rPr>
            <w:t>建设单位</w:t>
          </w:r>
        </w:p>
      </w:tc>
      <w:tc>
        <w:tcPr>
          <w:tcW w:w="5009" w:type="dxa"/>
          <w:gridSpan w:val="5"/>
          <w:vAlign w:val="center"/>
        </w:tcPr>
        <w:p>
          <w:pPr>
            <w:jc w:val="center"/>
            <w:rPr>
              <w:rFonts w:ascii="宋体" w:hAnsi="宋体" w:cs="宋体"/>
              <w:szCs w:val="21"/>
            </w:rPr>
          </w:pPr>
          <w:r>
            <w:rPr>
              <w:rFonts w:hint="eastAsia" w:ascii="宋体" w:hAnsi="宋体" w:cs="宋体"/>
              <w:szCs w:val="21"/>
            </w:rPr>
            <w:t>厦门海发环保能源股份有限公司</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363" w:hRule="exact"/>
      </w:trPr>
      <w:tc>
        <w:tcPr>
          <w:tcW w:w="4203" w:type="dxa"/>
          <w:vMerge w:val="continue"/>
          <w:tcBorders>
            <w:right w:val="single" w:color="auto" w:sz="18" w:space="0"/>
          </w:tcBorders>
          <w:vAlign w:val="center"/>
        </w:tcPr>
        <w:p>
          <w:pPr>
            <w:ind w:left="-57" w:right="-57"/>
            <w:jc w:val="center"/>
            <w:rPr>
              <w:rFonts w:ascii="宋体" w:hAnsi="宋体" w:cs="宋体"/>
              <w:szCs w:val="21"/>
            </w:rPr>
          </w:pPr>
        </w:p>
      </w:tc>
      <w:tc>
        <w:tcPr>
          <w:tcW w:w="948" w:type="dxa"/>
          <w:tcBorders>
            <w:left w:val="single" w:color="auto" w:sz="18" w:space="0"/>
          </w:tcBorders>
          <w:vAlign w:val="center"/>
        </w:tcPr>
        <w:p>
          <w:pPr>
            <w:ind w:left="-57" w:right="-57"/>
            <w:jc w:val="center"/>
            <w:rPr>
              <w:rFonts w:ascii="宋体" w:hAnsi="宋体" w:cs="宋体"/>
              <w:szCs w:val="21"/>
            </w:rPr>
          </w:pPr>
          <w:r>
            <w:rPr>
              <w:rFonts w:hint="eastAsia" w:ascii="宋体" w:hAnsi="宋体" w:cs="宋体"/>
              <w:szCs w:val="21"/>
            </w:rPr>
            <w:t>工程名称</w:t>
          </w:r>
        </w:p>
      </w:tc>
      <w:tc>
        <w:tcPr>
          <w:tcW w:w="5009" w:type="dxa"/>
          <w:gridSpan w:val="5"/>
          <w:vAlign w:val="center"/>
        </w:tcPr>
        <w:p>
          <w:pPr>
            <w:ind w:left="-57" w:right="-57"/>
            <w:jc w:val="center"/>
            <w:rPr>
              <w:rFonts w:ascii="宋体" w:hAnsi="宋体" w:cs="宋体"/>
              <w:sz w:val="13"/>
              <w:szCs w:val="13"/>
            </w:rPr>
          </w:pPr>
          <w:r>
            <w:rPr>
              <w:rFonts w:hint="eastAsia" w:ascii="宋体" w:hAnsi="宋体" w:cs="宋体"/>
              <w:sz w:val="13"/>
              <w:szCs w:val="13"/>
            </w:rPr>
            <w:t>厦门海发环保能源股份有限公司万泰沧海（二期）及大博医疗（三期）供热管道工程</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363" w:hRule="exact"/>
      </w:trPr>
      <w:tc>
        <w:tcPr>
          <w:tcW w:w="4203" w:type="dxa"/>
          <w:vMerge w:val="restart"/>
          <w:tcBorders>
            <w:right w:val="single" w:color="auto" w:sz="18" w:space="0"/>
          </w:tcBorders>
          <w:vAlign w:val="center"/>
        </w:tcPr>
        <w:p>
          <w:pPr>
            <w:rPr>
              <w:rFonts w:ascii="宋体" w:hAnsi="宋体" w:cs="宋体"/>
              <w:color w:val="0000FF"/>
              <w:szCs w:val="21"/>
            </w:rPr>
          </w:pPr>
          <w:r>
            <mc:AlternateContent>
              <mc:Choice Requires="wps">
                <w:drawing>
                  <wp:anchor distT="0" distB="0" distL="114300" distR="114300" simplePos="0" relativeHeight="251661312" behindDoc="0" locked="0" layoutInCell="1" allowOverlap="1">
                    <wp:simplePos x="0" y="0"/>
                    <wp:positionH relativeFrom="column">
                      <wp:posOffset>-14605</wp:posOffset>
                    </wp:positionH>
                    <wp:positionV relativeFrom="paragraph">
                      <wp:posOffset>635</wp:posOffset>
                    </wp:positionV>
                    <wp:extent cx="2555875" cy="1296035"/>
                    <wp:effectExtent l="0" t="0" r="0" b="0"/>
                    <wp:wrapNone/>
                    <wp:docPr id="15" name="文本框 7"/>
                    <wp:cNvGraphicFramePr/>
                    <a:graphic xmlns:a="http://schemas.openxmlformats.org/drawingml/2006/main">
                      <a:graphicData uri="http://schemas.microsoft.com/office/word/2010/wordprocessingShape">
                        <wps:wsp>
                          <wps:cNvSpPr txBox="1"/>
                          <wps:spPr>
                            <a:xfrm>
                              <a:off x="0" y="0"/>
                              <a:ext cx="2555875" cy="1296035"/>
                            </a:xfrm>
                            <a:prstGeom prst="rect">
                              <a:avLst/>
                            </a:prstGeom>
                            <a:noFill/>
                            <a:ln w="0">
                              <a:noFill/>
                            </a:ln>
                          </wps:spPr>
                          <wps:txbx>
                            <w:txbxContent>
                              <w:p>
                                <w:bookmarkStart w:id="10" w:name="LZOF_N出版章_T3_M1_R1_B10_D1_L1"/>
                                <w:bookmarkEnd w:id="10"/>
                              </w:p>
                            </w:txbxContent>
                          </wps:txbx>
                          <wps:bodyPr wrap="square" upright="1"/>
                        </wps:wsp>
                      </a:graphicData>
                    </a:graphic>
                  </wp:anchor>
                </w:drawing>
              </mc:Choice>
              <mc:Fallback>
                <w:pict>
                  <v:shape id="文本框 7" o:spid="_x0000_s1026" o:spt="202" type="#_x0000_t202" style="position:absolute;left:0pt;margin-left:-1.15pt;margin-top:0.05pt;height:102.05pt;width:201.25pt;z-index:251661312;mso-width-relative:page;mso-height-relative:page;" filled="f" stroked="f" coordsize="21600,21600" o:gfxdata="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sWFVdNUAAAAHAQAADwAAAAAAAAABACAAAAAiAAAAZHJzL2Rvd25yZXYueG1sUEsBAhQA&#10;FAAAAAgAh07iQAoXGN68AQAAZAMAAA4AAAAAAAAAAQAgAAAAJAEAAGRycy9lMm9Eb2MueG1sUEsF&#10;BgAAAAAGAAYAWQEAAFIFAAAAAA==&#10;">
                    <v:fill on="f" focussize="0,0"/>
                    <v:stroke on="f" weight="0pt"/>
                    <v:imagedata o:title=""/>
                    <o:lock v:ext="edit" aspectratio="f"/>
                    <v:textbox>
                      <w:txbxContent>
                        <w:p>
                          <w:bookmarkStart w:id="10" w:name="LZOF_N出版章_T3_M1_R1_B10_D1_L1"/>
                          <w:bookmarkEnd w:id="10"/>
                        </w:p>
                      </w:txbxContent>
                    </v:textbox>
                  </v:shape>
                </w:pict>
              </mc:Fallback>
            </mc:AlternateContent>
          </w:r>
        </w:p>
        <w:p>
          <w:pPr>
            <w:jc w:val="center"/>
            <w:rPr>
              <w:rFonts w:ascii="宋体" w:hAnsi="宋体" w:cs="宋体"/>
              <w:color w:val="0000FF"/>
              <w:szCs w:val="21"/>
            </w:rPr>
          </w:pPr>
        </w:p>
        <w:p>
          <w:pPr>
            <w:jc w:val="center"/>
            <w:rPr>
              <w:rFonts w:ascii="宋体" w:hAnsi="宋体" w:cs="宋体"/>
              <w:szCs w:val="21"/>
            </w:rPr>
          </w:pPr>
          <w:r>
            <mc:AlternateContent>
              <mc:Choice Requires="wps">
                <w:drawing>
                  <wp:anchor distT="0" distB="0" distL="114300" distR="114300" simplePos="0" relativeHeight="251659264" behindDoc="0" locked="0" layoutInCell="1" allowOverlap="1">
                    <wp:simplePos x="0" y="0"/>
                    <wp:positionH relativeFrom="column">
                      <wp:posOffset>12700</wp:posOffset>
                    </wp:positionH>
                    <wp:positionV relativeFrom="paragraph">
                      <wp:posOffset>1040765</wp:posOffset>
                    </wp:positionV>
                    <wp:extent cx="6450965" cy="8211820"/>
                    <wp:effectExtent l="19050" t="19050" r="26035" b="17780"/>
                    <wp:wrapNone/>
                    <wp:docPr id="16" name="矩形 4"/>
                    <wp:cNvGraphicFramePr/>
                    <a:graphic xmlns:a="http://schemas.openxmlformats.org/drawingml/2006/main">
                      <a:graphicData uri="http://schemas.microsoft.com/office/word/2010/wordprocessingShape">
                        <wps:wsp>
                          <wps:cNvSpPr/>
                          <wps:spPr>
                            <a:xfrm>
                              <a:off x="0" y="0"/>
                              <a:ext cx="6450965" cy="8211820"/>
                            </a:xfrm>
                            <a:prstGeom prst="rect">
                              <a:avLst/>
                            </a:prstGeom>
                            <a:gradFill rotWithShape="0">
                              <a:gsLst>
                                <a:gs pos="0">
                                  <a:srgbClr val="FFFFFF"/>
                                </a:gs>
                                <a:gs pos="100000">
                                  <a:srgbClr val="FFFFFF"/>
                                </a:gs>
                              </a:gsLst>
                              <a:lin ang="0"/>
                              <a:tileRect/>
                            </a:gradFill>
                            <a:ln w="28575" cap="flat" cmpd="sng">
                              <a:solidFill>
                                <a:srgbClr val="000000"/>
                              </a:solidFill>
                              <a:prstDash val="solid"/>
                              <a:miter/>
                              <a:headEnd type="none" w="med" len="med"/>
                              <a:tailEnd type="none" w="med" len="med"/>
                            </a:ln>
                          </wps:spPr>
                          <wps:txbx>
                            <w:txbxContent>
                              <w:p>
                                <w:pPr>
                                  <w:jc w:val="center"/>
                                </w:pPr>
                              </w:p>
                            </w:txbxContent>
                          </wps:txbx>
                          <wps:bodyPr wrap="square" upright="1"/>
                        </wps:wsp>
                      </a:graphicData>
                    </a:graphic>
                  </wp:anchor>
                </w:drawing>
              </mc:Choice>
              <mc:Fallback>
                <w:pict>
                  <v:rect id="矩形 4" o:spid="_x0000_s1026" o:spt="1" style="position:absolute;left:0pt;margin-left:1pt;margin-top:81.95pt;height:646.6pt;width:507.95pt;z-index:251659264;mso-width-relative:page;mso-height-relative:page;" fillcolor="#FFFFFF" filled="t" stroked="t" coordsize="21600,21600" o:gfxdata="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I4qp/PZAAAACwEAAA8AAAAAAAAAAQAg&#10;AAAAIgAAAGRycy9kb3ducmV2LnhtbFBLAQIUABQAAAAIAIdO4kCS921MRgIAAMEEAAAOAAAAAAAA&#10;AAEAIAAAACgBAABkcnMvZTJvRG9jLnhtbFBLBQYAAAAABgAGAFkBAADgBQAAAAA=&#10;">
                    <v:fill type="gradient" on="t" color2="#FFFFFF" angle="90" focus="100%" focussize="0,0">
                      <o:fill type="gradientUnscaled" v:ext="backwardCompatible"/>
                    </v:fill>
                    <v:stroke weight="2.25pt" color="#000000" joinstyle="miter"/>
                    <v:imagedata o:title=""/>
                    <o:lock v:ext="edit" aspectratio="f"/>
                    <v:textbox>
                      <w:txbxContent>
                        <w:p>
                          <w:pPr>
                            <w:jc w:val="center"/>
                          </w:pPr>
                        </w:p>
                      </w:txbxContent>
                    </v:textbox>
                  </v:rect>
                </w:pict>
              </mc:Fallback>
            </mc:AlternateContent>
          </w:r>
        </w:p>
      </w:tc>
      <w:tc>
        <w:tcPr>
          <w:tcW w:w="948" w:type="dxa"/>
          <w:tcBorders>
            <w:left w:val="single" w:color="auto" w:sz="18" w:space="0"/>
          </w:tcBorders>
          <w:vAlign w:val="center"/>
        </w:tcPr>
        <w:p>
          <w:pPr>
            <w:ind w:left="-57" w:right="-57"/>
            <w:jc w:val="center"/>
            <w:rPr>
              <w:rFonts w:ascii="宋体" w:hAnsi="宋体" w:cs="宋体"/>
              <w:szCs w:val="21"/>
            </w:rPr>
          </w:pPr>
          <w:r>
            <w:rPr>
              <w:rFonts w:hint="eastAsia" w:ascii="宋体" w:hAnsi="宋体" w:cs="宋体"/>
              <w:szCs w:val="21"/>
            </w:rPr>
            <w:t>设计项目</w:t>
          </w:r>
        </w:p>
      </w:tc>
      <w:tc>
        <w:tcPr>
          <w:tcW w:w="1967" w:type="dxa"/>
          <w:gridSpan w:val="2"/>
          <w:vAlign w:val="center"/>
        </w:tcPr>
        <w:p>
          <w:pPr>
            <w:jc w:val="center"/>
            <w:rPr>
              <w:rFonts w:ascii="宋体" w:hAnsi="宋体" w:cs="宋体"/>
              <w:sz w:val="15"/>
              <w:szCs w:val="15"/>
            </w:rPr>
          </w:pPr>
          <w:r>
            <w:rPr>
              <w:rFonts w:hint="eastAsia" w:ascii="宋体" w:hAnsi="宋体" w:cs="宋体"/>
              <w:sz w:val="15"/>
              <w:szCs w:val="15"/>
            </w:rPr>
            <w:t>厦门万泰及大博供热管</w:t>
          </w:r>
        </w:p>
      </w:tc>
      <w:tc>
        <w:tcPr>
          <w:tcW w:w="1019" w:type="dxa"/>
          <w:vAlign w:val="center"/>
        </w:tcPr>
        <w:p>
          <w:pPr>
            <w:ind w:left="-57" w:right="-57"/>
            <w:jc w:val="center"/>
            <w:rPr>
              <w:rFonts w:ascii="宋体" w:hAnsi="宋体" w:cs="宋体"/>
              <w:szCs w:val="21"/>
            </w:rPr>
          </w:pPr>
          <w:r>
            <w:rPr>
              <w:rFonts w:hint="eastAsia" w:ascii="宋体" w:hAnsi="宋体" w:cs="宋体"/>
              <w:szCs w:val="21"/>
            </w:rPr>
            <w:t>职  责</w:t>
          </w:r>
        </w:p>
      </w:tc>
      <w:tc>
        <w:tcPr>
          <w:tcW w:w="863" w:type="dxa"/>
          <w:vAlign w:val="center"/>
        </w:tcPr>
        <w:p>
          <w:pPr>
            <w:jc w:val="center"/>
            <w:rPr>
              <w:rFonts w:ascii="宋体" w:hAnsi="宋体" w:cs="宋体"/>
              <w:szCs w:val="21"/>
            </w:rPr>
          </w:pPr>
          <w:r>
            <w:rPr>
              <w:rFonts w:hint="eastAsia" w:ascii="宋体" w:hAnsi="宋体" w:cs="宋体"/>
              <w:szCs w:val="21"/>
            </w:rPr>
            <w:t>姓  名</w:t>
          </w:r>
        </w:p>
      </w:tc>
      <w:tc>
        <w:tcPr>
          <w:tcW w:w="1160" w:type="dxa"/>
          <w:vAlign w:val="center"/>
        </w:tcPr>
        <w:p>
          <w:pPr>
            <w:jc w:val="center"/>
            <w:rPr>
              <w:rFonts w:ascii="宋体" w:hAnsi="宋体" w:cs="宋体"/>
              <w:szCs w:val="21"/>
            </w:rPr>
          </w:pPr>
          <w:r>
            <w:rPr>
              <w:rFonts w:hint="eastAsia" w:ascii="宋体" w:hAnsi="宋体" w:cs="宋体"/>
              <w:szCs w:val="21"/>
            </w:rPr>
            <w:t>签  名</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363" w:hRule="exact"/>
      </w:trPr>
      <w:tc>
        <w:tcPr>
          <w:tcW w:w="4203" w:type="dxa"/>
          <w:vMerge w:val="continue"/>
          <w:tcBorders>
            <w:right w:val="single" w:color="auto" w:sz="18" w:space="0"/>
          </w:tcBorders>
          <w:vAlign w:val="center"/>
        </w:tcPr>
        <w:p>
          <w:pPr>
            <w:jc w:val="center"/>
            <w:rPr>
              <w:rFonts w:ascii="宋体" w:hAnsi="宋体" w:cs="宋体"/>
              <w:szCs w:val="21"/>
            </w:rPr>
          </w:pPr>
          <w:bookmarkStart w:id="0" w:name="LZOF_N项目负责人_T3" w:colFirst="4" w:colLast="4"/>
          <w:bookmarkStart w:id="1" w:name="LZOF_N项目负责人_T0" w:colFirst="3" w:colLast="3"/>
        </w:p>
      </w:tc>
      <w:tc>
        <w:tcPr>
          <w:tcW w:w="2915" w:type="dxa"/>
          <w:gridSpan w:val="3"/>
          <w:vMerge w:val="restart"/>
          <w:tcBorders>
            <w:left w:val="single" w:color="auto" w:sz="18" w:space="0"/>
          </w:tcBorders>
          <w:vAlign w:val="center"/>
        </w:tcPr>
        <w:p>
          <w:pPr>
            <w:tabs>
              <w:tab w:val="left" w:pos="1697"/>
            </w:tabs>
            <w:autoSpaceDE w:val="0"/>
            <w:autoSpaceDN w:val="0"/>
            <w:adjustRightInd w:val="0"/>
            <w:jc w:val="center"/>
            <w:rPr>
              <w:rFonts w:ascii="宋体" w:hAnsi="宋体" w:cs="宋体"/>
              <w:szCs w:val="21"/>
            </w:rPr>
          </w:pPr>
          <w:r>
            <w:rPr>
              <w:rFonts w:ascii="宋体" w:hAnsi="宋体" w:cs="宋体"/>
              <w:szCs w:val="21"/>
              <w:lang w:val="zh-CN"/>
            </w:rPr>
            <w:t xml:space="preserve"> </w:t>
          </w:r>
          <w:r>
            <w:rPr>
              <w:rFonts w:hint="eastAsia" w:ascii="黑体" w:hAnsi="黑体" w:eastAsia="黑体" w:cs="黑体"/>
              <w:sz w:val="28"/>
              <w:szCs w:val="28"/>
            </w:rPr>
            <w:t>设 计 说 明 书</w:t>
          </w:r>
        </w:p>
      </w:tc>
      <w:tc>
        <w:tcPr>
          <w:tcW w:w="1019" w:type="dxa"/>
          <w:vAlign w:val="center"/>
        </w:tcPr>
        <w:p>
          <w:pPr>
            <w:spacing w:line="360" w:lineRule="auto"/>
            <w:ind w:right="-57" w:rightChars="-27"/>
            <w:jc w:val="center"/>
            <w:rPr>
              <w:rFonts w:ascii="宋体" w:hAnsi="宋体" w:cs="宋体"/>
              <w:szCs w:val="21"/>
            </w:rPr>
          </w:pPr>
          <w:r>
            <w:rPr>
              <w:rFonts w:hint="eastAsia" w:ascii="宋体" w:hAnsi="宋体" w:cs="宋体"/>
              <w:szCs w:val="21"/>
            </w:rPr>
            <w:t>项目负责</w:t>
          </w:r>
        </w:p>
      </w:tc>
      <w:tc>
        <w:tcPr>
          <w:tcW w:w="863" w:type="dxa"/>
          <w:vAlign w:val="center"/>
        </w:tcPr>
        <w:p>
          <w:pPr>
            <w:jc w:val="center"/>
            <w:rPr>
              <w:rFonts w:ascii="宋体" w:hAnsi="宋体" w:cs="宋体"/>
              <w:szCs w:val="21"/>
            </w:rPr>
          </w:pPr>
          <w:r>
            <w:rPr>
              <w:rFonts w:hint="eastAsia" w:ascii="宋体" w:hAnsi="宋体" w:cs="宋体"/>
              <w:szCs w:val="21"/>
            </w:rPr>
            <w:t>刘培</w:t>
          </w:r>
        </w:p>
      </w:tc>
      <w:tc>
        <w:tcPr>
          <w:tcW w:w="1160" w:type="dxa"/>
          <w:vAlign w:val="center"/>
        </w:tcPr>
        <w:p>
          <w:pPr>
            <w:jc w:val="center"/>
            <w:rPr>
              <w:rFonts w:ascii="宋体" w:hAnsi="宋体" w:cs="宋体"/>
              <w:szCs w:val="21"/>
            </w:rPr>
          </w:pPr>
        </w:p>
      </w:tc>
    </w:tr>
    <w:bookmarkEnd w:id="0"/>
    <w:bookmarkEnd w:id="1"/>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363" w:hRule="exact"/>
      </w:trPr>
      <w:tc>
        <w:tcPr>
          <w:tcW w:w="4203" w:type="dxa"/>
          <w:vMerge w:val="continue"/>
          <w:tcBorders>
            <w:right w:val="single" w:color="auto" w:sz="18" w:space="0"/>
          </w:tcBorders>
          <w:vAlign w:val="center"/>
        </w:tcPr>
        <w:p>
          <w:pPr>
            <w:jc w:val="center"/>
            <w:rPr>
              <w:rFonts w:ascii="宋体" w:hAnsi="宋体" w:cs="宋体"/>
              <w:szCs w:val="21"/>
            </w:rPr>
          </w:pPr>
          <w:bookmarkStart w:id="2" w:name="LZOF_N专业负责人_T0" w:colFirst="3" w:colLast="3"/>
          <w:bookmarkStart w:id="3" w:name="LZOF_N专业负责人_T3" w:colFirst="4" w:colLast="4"/>
        </w:p>
      </w:tc>
      <w:tc>
        <w:tcPr>
          <w:tcW w:w="2915" w:type="dxa"/>
          <w:gridSpan w:val="3"/>
          <w:vMerge w:val="continue"/>
          <w:tcBorders>
            <w:left w:val="single" w:color="auto" w:sz="18" w:space="0"/>
          </w:tcBorders>
          <w:vAlign w:val="center"/>
        </w:tcPr>
        <w:p>
          <w:pPr>
            <w:tabs>
              <w:tab w:val="left" w:pos="1697"/>
            </w:tabs>
            <w:autoSpaceDE w:val="0"/>
            <w:autoSpaceDN w:val="0"/>
            <w:adjustRightInd w:val="0"/>
            <w:jc w:val="center"/>
            <w:rPr>
              <w:rFonts w:ascii="宋体" w:hAnsi="宋体" w:cs="宋体"/>
              <w:szCs w:val="21"/>
            </w:rPr>
          </w:pPr>
        </w:p>
      </w:tc>
      <w:tc>
        <w:tcPr>
          <w:tcW w:w="1019" w:type="dxa"/>
          <w:vAlign w:val="center"/>
        </w:tcPr>
        <w:p>
          <w:pPr>
            <w:spacing w:line="360" w:lineRule="auto"/>
            <w:ind w:right="-57" w:rightChars="-27"/>
            <w:jc w:val="center"/>
            <w:rPr>
              <w:rFonts w:ascii="宋体" w:hAnsi="宋体" w:cs="宋体"/>
              <w:szCs w:val="21"/>
            </w:rPr>
          </w:pPr>
          <w:r>
            <w:rPr>
              <w:rFonts w:hint="eastAsia" w:ascii="宋体" w:hAnsi="宋体" w:cs="宋体"/>
              <w:szCs w:val="21"/>
            </w:rPr>
            <w:t>专业负责</w:t>
          </w:r>
        </w:p>
      </w:tc>
      <w:tc>
        <w:tcPr>
          <w:tcW w:w="863" w:type="dxa"/>
          <w:vAlign w:val="center"/>
        </w:tcPr>
        <w:p>
          <w:pPr>
            <w:jc w:val="center"/>
            <w:rPr>
              <w:rFonts w:ascii="宋体" w:hAnsi="宋体" w:cs="宋体"/>
              <w:szCs w:val="21"/>
            </w:rPr>
          </w:pPr>
          <w:r>
            <w:rPr>
              <w:rFonts w:hint="eastAsia" w:ascii="宋体" w:hAnsi="宋体" w:cs="宋体"/>
              <w:szCs w:val="21"/>
            </w:rPr>
            <w:t>顾丹</w:t>
          </w:r>
        </w:p>
      </w:tc>
      <w:tc>
        <w:tcPr>
          <w:tcW w:w="1160" w:type="dxa"/>
          <w:vAlign w:val="center"/>
        </w:tcPr>
        <w:p>
          <w:pPr>
            <w:jc w:val="center"/>
            <w:rPr>
              <w:rFonts w:ascii="宋体" w:hAnsi="宋体" w:cs="宋体"/>
              <w:szCs w:val="21"/>
            </w:rPr>
          </w:pPr>
        </w:p>
      </w:tc>
    </w:tr>
    <w:bookmarkEnd w:id="2"/>
    <w:bookmarkEnd w:id="3"/>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363" w:hRule="exact"/>
      </w:trPr>
      <w:tc>
        <w:tcPr>
          <w:tcW w:w="4203" w:type="dxa"/>
          <w:vMerge w:val="continue"/>
          <w:tcBorders>
            <w:right w:val="single" w:color="auto" w:sz="18" w:space="0"/>
          </w:tcBorders>
          <w:vAlign w:val="center"/>
        </w:tcPr>
        <w:p>
          <w:pPr>
            <w:jc w:val="center"/>
            <w:rPr>
              <w:rFonts w:ascii="宋体" w:hAnsi="宋体" w:cs="宋体"/>
              <w:szCs w:val="21"/>
            </w:rPr>
          </w:pPr>
          <w:bookmarkStart w:id="4" w:name="LZOF_N审核_T3" w:colFirst="6" w:colLast="6"/>
          <w:bookmarkStart w:id="5" w:name="LZOF_N审核_T0" w:colFirst="5" w:colLast="5"/>
        </w:p>
      </w:tc>
      <w:tc>
        <w:tcPr>
          <w:tcW w:w="948" w:type="dxa"/>
          <w:tcBorders>
            <w:left w:val="single" w:color="auto" w:sz="18" w:space="0"/>
          </w:tcBorders>
          <w:vAlign w:val="center"/>
        </w:tcPr>
        <w:p>
          <w:pPr>
            <w:tabs>
              <w:tab w:val="left" w:pos="426"/>
            </w:tabs>
            <w:ind w:right="-57"/>
            <w:jc w:val="center"/>
            <w:rPr>
              <w:rFonts w:ascii="宋体" w:hAnsi="宋体" w:cs="宋体"/>
              <w:szCs w:val="21"/>
            </w:rPr>
          </w:pPr>
          <w:r>
            <w:rPr>
              <w:rFonts w:hint="eastAsia" w:ascii="宋体" w:hAnsi="宋体" w:cs="宋体"/>
              <w:szCs w:val="21"/>
            </w:rPr>
            <w:t>外</w:t>
          </w:r>
          <w:r>
            <w:rPr>
              <w:rFonts w:ascii="宋体" w:hAnsi="宋体" w:cs="宋体"/>
              <w:szCs w:val="21"/>
            </w:rPr>
            <w:t>管</w:t>
          </w:r>
        </w:p>
      </w:tc>
      <w:tc>
        <w:tcPr>
          <w:tcW w:w="722" w:type="dxa"/>
          <w:vAlign w:val="center"/>
        </w:tcPr>
        <w:p>
          <w:pPr>
            <w:tabs>
              <w:tab w:val="left" w:pos="1697"/>
            </w:tabs>
            <w:autoSpaceDE w:val="0"/>
            <w:autoSpaceDN w:val="0"/>
            <w:adjustRightInd w:val="0"/>
            <w:jc w:val="center"/>
            <w:rPr>
              <w:rFonts w:ascii="宋体" w:hAnsi="宋体" w:cs="宋体"/>
              <w:szCs w:val="21"/>
            </w:rPr>
          </w:pPr>
          <w:r>
            <w:rPr>
              <w:rFonts w:hint="eastAsia" w:ascii="宋体" w:hAnsi="宋体" w:cs="宋体"/>
              <w:szCs w:val="21"/>
            </w:rPr>
            <w:t>0 版</w:t>
          </w:r>
        </w:p>
      </w:tc>
      <w:tc>
        <w:tcPr>
          <w:tcW w:w="1245" w:type="dxa"/>
          <w:vAlign w:val="center"/>
        </w:tcPr>
        <w:p>
          <w:pPr>
            <w:tabs>
              <w:tab w:val="left" w:pos="1697"/>
            </w:tabs>
            <w:autoSpaceDE w:val="0"/>
            <w:autoSpaceDN w:val="0"/>
            <w:adjustRightInd w:val="0"/>
            <w:jc w:val="center"/>
            <w:rPr>
              <w:rFonts w:ascii="宋体" w:hAnsi="宋体" w:cs="宋体"/>
              <w:szCs w:val="21"/>
            </w:rPr>
          </w:pPr>
          <w:r>
            <w:rPr>
              <w:rFonts w:hint="eastAsia" w:ascii="宋体" w:hAnsi="宋体" w:cs="宋体"/>
              <w:szCs w:val="21"/>
              <w:lang w:val="en-US" w:eastAsia="zh-CN"/>
            </w:rPr>
            <w:t>施工图</w:t>
          </w:r>
        </w:p>
      </w:tc>
      <w:tc>
        <w:tcPr>
          <w:tcW w:w="1019" w:type="dxa"/>
          <w:vAlign w:val="center"/>
        </w:tcPr>
        <w:p>
          <w:pPr>
            <w:spacing w:line="360" w:lineRule="auto"/>
            <w:ind w:right="-57" w:rightChars="-27"/>
            <w:jc w:val="center"/>
            <w:rPr>
              <w:rFonts w:ascii="宋体" w:hAnsi="宋体" w:cs="宋体"/>
              <w:szCs w:val="21"/>
            </w:rPr>
          </w:pPr>
          <w:r>
            <w:rPr>
              <w:rFonts w:hint="eastAsia" w:ascii="宋体" w:hAnsi="宋体" w:cs="宋体"/>
              <w:szCs w:val="21"/>
            </w:rPr>
            <w:t>审  核</w:t>
          </w:r>
        </w:p>
      </w:tc>
      <w:tc>
        <w:tcPr>
          <w:tcW w:w="863" w:type="dxa"/>
          <w:vAlign w:val="center"/>
        </w:tcPr>
        <w:p>
          <w:pPr>
            <w:jc w:val="center"/>
            <w:rPr>
              <w:rFonts w:ascii="宋体" w:hAnsi="宋体" w:cs="宋体"/>
              <w:szCs w:val="21"/>
            </w:rPr>
          </w:pPr>
          <w:r>
            <w:rPr>
              <w:rFonts w:hint="eastAsia" w:ascii="宋体" w:hAnsi="宋体" w:cs="宋体"/>
              <w:szCs w:val="21"/>
            </w:rPr>
            <w:t>方立秀</w:t>
          </w:r>
        </w:p>
      </w:tc>
      <w:tc>
        <w:tcPr>
          <w:tcW w:w="1160" w:type="dxa"/>
          <w:vAlign w:val="center"/>
        </w:tcPr>
        <w:p>
          <w:pPr>
            <w:jc w:val="center"/>
            <w:rPr>
              <w:rFonts w:ascii="宋体" w:hAnsi="宋体" w:cs="宋体"/>
              <w:szCs w:val="21"/>
            </w:rPr>
          </w:pPr>
        </w:p>
      </w:tc>
    </w:tr>
    <w:bookmarkEnd w:id="4"/>
    <w:bookmarkEnd w:id="5"/>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363" w:hRule="exact"/>
      </w:trPr>
      <w:tc>
        <w:tcPr>
          <w:tcW w:w="4203" w:type="dxa"/>
          <w:vMerge w:val="continue"/>
          <w:tcBorders>
            <w:right w:val="single" w:color="auto" w:sz="18" w:space="0"/>
          </w:tcBorders>
          <w:vAlign w:val="center"/>
        </w:tcPr>
        <w:p>
          <w:pPr>
            <w:jc w:val="center"/>
            <w:rPr>
              <w:rFonts w:ascii="宋体" w:hAnsi="宋体" w:cs="宋体"/>
              <w:color w:val="0000FF"/>
              <w:szCs w:val="21"/>
            </w:rPr>
          </w:pPr>
          <w:bookmarkStart w:id="6" w:name="LZOF_N校对_T3" w:colFirst="5" w:colLast="5"/>
          <w:bookmarkStart w:id="7" w:name="LZOF_N校对_T0" w:colFirst="4" w:colLast="4"/>
        </w:p>
      </w:tc>
      <w:tc>
        <w:tcPr>
          <w:tcW w:w="1670" w:type="dxa"/>
          <w:gridSpan w:val="2"/>
          <w:tcBorders>
            <w:left w:val="single" w:color="auto" w:sz="18" w:space="0"/>
            <w:right w:val="single" w:color="auto" w:sz="4" w:space="0"/>
          </w:tcBorders>
          <w:vAlign w:val="center"/>
        </w:tcPr>
        <w:p>
          <w:pPr>
            <w:jc w:val="center"/>
            <w:rPr>
              <w:rFonts w:ascii="宋体" w:hAnsi="宋体" w:cs="宋体"/>
              <w:sz w:val="18"/>
              <w:szCs w:val="18"/>
            </w:rPr>
          </w:pPr>
          <w:r>
            <w:rPr>
              <w:rFonts w:hint="eastAsia" w:ascii="宋体" w:hAnsi="宋体" w:cs="宋体"/>
              <w:sz w:val="18"/>
              <w:szCs w:val="18"/>
            </w:rPr>
            <w:t>第</w:t>
          </w:r>
          <w:r>
            <w:rPr>
              <w:rFonts w:ascii="宋体" w:hAnsi="宋体" w:cs="宋体"/>
              <w:sz w:val="18"/>
              <w:szCs w:val="18"/>
            </w:rPr>
            <w:fldChar w:fldCharType="begin"/>
          </w:r>
          <w:r>
            <w:rPr>
              <w:rFonts w:ascii="宋体" w:hAnsi="宋体" w:cs="宋体"/>
              <w:sz w:val="18"/>
              <w:szCs w:val="18"/>
            </w:rPr>
            <w:instrText xml:space="preserve">PAGE  \* Arabic  \* MERGEFORMAT</w:instrText>
          </w:r>
          <w:r>
            <w:rPr>
              <w:rFonts w:ascii="宋体" w:hAnsi="宋体" w:cs="宋体"/>
              <w:sz w:val="18"/>
              <w:szCs w:val="18"/>
            </w:rPr>
            <w:fldChar w:fldCharType="separate"/>
          </w:r>
          <w:r>
            <w:rPr>
              <w:rFonts w:ascii="宋体" w:hAnsi="宋体" w:cs="宋体"/>
              <w:sz w:val="18"/>
              <w:szCs w:val="18"/>
            </w:rPr>
            <w:t>1</w:t>
          </w:r>
          <w:r>
            <w:rPr>
              <w:rFonts w:ascii="宋体" w:hAnsi="宋体" w:cs="宋体"/>
              <w:sz w:val="18"/>
              <w:szCs w:val="18"/>
            </w:rPr>
            <w:fldChar w:fldCharType="end"/>
          </w:r>
          <w:r>
            <w:rPr>
              <w:rFonts w:hint="eastAsia" w:ascii="宋体" w:hAnsi="宋体" w:cs="宋体"/>
              <w:sz w:val="18"/>
              <w:szCs w:val="18"/>
            </w:rPr>
            <w:t>页，共</w:t>
          </w:r>
          <w:r>
            <w:rPr>
              <w:rFonts w:ascii="宋体" w:hAnsi="宋体" w:cs="宋体"/>
              <w:sz w:val="18"/>
              <w:szCs w:val="18"/>
            </w:rPr>
            <w:fldChar w:fldCharType="begin"/>
          </w:r>
          <w:r>
            <w:rPr>
              <w:rFonts w:ascii="宋体" w:hAnsi="宋体" w:cs="宋体"/>
              <w:sz w:val="18"/>
              <w:szCs w:val="18"/>
            </w:rPr>
            <w:instrText xml:space="preserve">NUMPAGES  \* Arabic  \* MERGEFORMAT</w:instrText>
          </w:r>
          <w:r>
            <w:rPr>
              <w:rFonts w:ascii="宋体" w:hAnsi="宋体" w:cs="宋体"/>
              <w:sz w:val="18"/>
              <w:szCs w:val="18"/>
            </w:rPr>
            <w:fldChar w:fldCharType="separate"/>
          </w:r>
          <w:r>
            <w:rPr>
              <w:rFonts w:ascii="宋体" w:hAnsi="宋体" w:cs="宋体"/>
              <w:sz w:val="18"/>
              <w:szCs w:val="18"/>
              <w:lang w:val="zh-CN"/>
            </w:rPr>
            <w:t>14</w:t>
          </w:r>
          <w:r>
            <w:rPr>
              <w:rFonts w:ascii="宋体" w:hAnsi="宋体" w:cs="宋体"/>
              <w:sz w:val="18"/>
              <w:szCs w:val="18"/>
            </w:rPr>
            <w:fldChar w:fldCharType="end"/>
          </w:r>
          <w:r>
            <w:rPr>
              <w:rFonts w:hint="eastAsia" w:ascii="宋体" w:hAnsi="宋体" w:cs="宋体"/>
              <w:sz w:val="18"/>
              <w:szCs w:val="18"/>
            </w:rPr>
            <w:t>页</w:t>
          </w:r>
        </w:p>
      </w:tc>
      <w:tc>
        <w:tcPr>
          <w:tcW w:w="1245" w:type="dxa"/>
          <w:tcBorders>
            <w:left w:val="single" w:color="auto" w:sz="4" w:space="0"/>
          </w:tcBorders>
          <w:vAlign w:val="center"/>
        </w:tcPr>
        <w:p>
          <w:pPr>
            <w:rPr>
              <w:rFonts w:hint="default" w:ascii="宋体" w:hAnsi="宋体" w:eastAsia="宋体" w:cs="宋体"/>
              <w:szCs w:val="21"/>
              <w:lang w:val="en-US" w:eastAsia="zh-CN"/>
            </w:rPr>
          </w:pPr>
          <w:r>
            <w:rPr>
              <w:rFonts w:hint="eastAsia" w:ascii="宋体" w:hAnsi="宋体" w:cs="宋体"/>
              <w:sz w:val="20"/>
            </w:rPr>
            <w:t>2022-</w:t>
          </w:r>
          <w:r>
            <w:rPr>
              <w:rFonts w:hint="eastAsia" w:ascii="宋体" w:hAnsi="宋体" w:cs="宋体"/>
              <w:sz w:val="20"/>
              <w:lang w:val="en-US" w:eastAsia="zh-CN"/>
            </w:rPr>
            <w:t>10</w:t>
          </w:r>
          <w:r>
            <w:rPr>
              <w:rFonts w:hint="eastAsia" w:ascii="宋体" w:hAnsi="宋体" w:cs="宋体"/>
              <w:sz w:val="20"/>
            </w:rPr>
            <w:t>-</w:t>
          </w:r>
          <w:r>
            <w:rPr>
              <w:rFonts w:hint="eastAsia" w:ascii="宋体" w:hAnsi="宋体" w:cs="宋体"/>
              <w:sz w:val="20"/>
              <w:lang w:val="en-US" w:eastAsia="zh-CN"/>
            </w:rPr>
            <w:t>19</w:t>
          </w:r>
        </w:p>
      </w:tc>
      <w:tc>
        <w:tcPr>
          <w:tcW w:w="1019" w:type="dxa"/>
          <w:vAlign w:val="center"/>
        </w:tcPr>
        <w:p>
          <w:pPr>
            <w:jc w:val="center"/>
            <w:rPr>
              <w:rFonts w:ascii="宋体" w:hAnsi="宋体" w:cs="宋体"/>
              <w:szCs w:val="21"/>
            </w:rPr>
          </w:pPr>
          <w:r>
            <w:rPr>
              <w:rFonts w:hint="eastAsia" w:ascii="宋体" w:hAnsi="宋体" w:cs="宋体"/>
              <w:szCs w:val="21"/>
            </w:rPr>
            <w:t>校  核</w:t>
          </w:r>
        </w:p>
        <w:p>
          <w:pPr>
            <w:spacing w:line="360" w:lineRule="auto"/>
            <w:ind w:right="-57" w:rightChars="-27"/>
            <w:jc w:val="center"/>
            <w:rPr>
              <w:rFonts w:ascii="宋体" w:hAnsi="宋体" w:cs="宋体"/>
              <w:szCs w:val="21"/>
            </w:rPr>
          </w:pPr>
        </w:p>
      </w:tc>
      <w:tc>
        <w:tcPr>
          <w:tcW w:w="863" w:type="dxa"/>
          <w:vAlign w:val="center"/>
        </w:tcPr>
        <w:p>
          <w:pPr>
            <w:jc w:val="center"/>
            <w:rPr>
              <w:rFonts w:ascii="宋体" w:hAnsi="宋体" w:cs="宋体"/>
              <w:szCs w:val="21"/>
            </w:rPr>
          </w:pPr>
          <w:r>
            <w:rPr>
              <w:rFonts w:hint="eastAsia" w:ascii="宋体" w:hAnsi="宋体" w:cs="宋体"/>
              <w:szCs w:val="21"/>
            </w:rPr>
            <w:t>顾丹</w:t>
          </w:r>
        </w:p>
      </w:tc>
      <w:tc>
        <w:tcPr>
          <w:tcW w:w="1160" w:type="dxa"/>
          <w:vAlign w:val="center"/>
        </w:tcPr>
        <w:p>
          <w:pPr>
            <w:jc w:val="center"/>
            <w:rPr>
              <w:rFonts w:ascii="宋体" w:hAnsi="宋体" w:cs="宋体"/>
              <w:szCs w:val="21"/>
            </w:rPr>
          </w:pPr>
        </w:p>
      </w:tc>
    </w:tr>
    <w:bookmarkEnd w:id="6"/>
    <w:bookmarkEnd w:id="7"/>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363" w:hRule="exact"/>
      </w:trPr>
      <w:tc>
        <w:tcPr>
          <w:tcW w:w="4203" w:type="dxa"/>
          <w:vMerge w:val="continue"/>
          <w:tcBorders>
            <w:right w:val="single" w:color="auto" w:sz="18" w:space="0"/>
          </w:tcBorders>
          <w:vAlign w:val="center"/>
        </w:tcPr>
        <w:p>
          <w:pPr>
            <w:jc w:val="center"/>
            <w:rPr>
              <w:rFonts w:ascii="宋体" w:hAnsi="宋体" w:cs="宋体"/>
              <w:szCs w:val="21"/>
            </w:rPr>
          </w:pPr>
          <w:bookmarkStart w:id="8" w:name="LZOF_N设计人_T0" w:colFirst="3" w:colLast="3"/>
          <w:bookmarkStart w:id="9" w:name="LZOF_N设计人_T3" w:colFirst="4" w:colLast="4"/>
        </w:p>
      </w:tc>
      <w:tc>
        <w:tcPr>
          <w:tcW w:w="2915" w:type="dxa"/>
          <w:gridSpan w:val="3"/>
          <w:tcBorders>
            <w:left w:val="single" w:color="auto" w:sz="18" w:space="0"/>
          </w:tcBorders>
          <w:vAlign w:val="center"/>
        </w:tcPr>
        <w:p>
          <w:pPr>
            <w:jc w:val="center"/>
            <w:rPr>
              <w:rFonts w:ascii="宋体" w:hAnsi="宋体" w:cs="宋体"/>
              <w:szCs w:val="21"/>
            </w:rPr>
          </w:pPr>
          <w:r>
            <w:rPr>
              <w:rFonts w:hint="eastAsia" w:ascii="宋体" w:hAnsi="宋体" w:cs="宋体"/>
              <w:szCs w:val="21"/>
            </w:rPr>
            <w:t>图号：2022264-</w:t>
          </w:r>
          <w:r>
            <w:rPr>
              <w:rFonts w:hint="eastAsia" w:ascii="宋体" w:hAnsi="宋体" w:cs="宋体"/>
              <w:szCs w:val="21"/>
              <w:lang w:val="en-US" w:eastAsia="zh-CN"/>
            </w:rPr>
            <w:t>100</w:t>
          </w:r>
          <w:r>
            <w:rPr>
              <w:rFonts w:hint="eastAsia" w:ascii="宋体" w:hAnsi="宋体" w:cs="宋体"/>
              <w:szCs w:val="21"/>
            </w:rPr>
            <w:t>-10</w:t>
          </w:r>
          <w:r>
            <w:rPr>
              <w:rFonts w:ascii="宋体" w:hAnsi="宋体" w:cs="宋体"/>
              <w:szCs w:val="21"/>
            </w:rPr>
            <w:t>1</w:t>
          </w:r>
          <w:r>
            <w:rPr>
              <w:rFonts w:hint="eastAsia" w:ascii="宋体" w:hAnsi="宋体" w:cs="宋体"/>
              <w:szCs w:val="21"/>
            </w:rPr>
            <w:t>-1</w:t>
          </w:r>
        </w:p>
      </w:tc>
      <w:tc>
        <w:tcPr>
          <w:tcW w:w="1019" w:type="dxa"/>
          <w:vAlign w:val="center"/>
        </w:tcPr>
        <w:p>
          <w:pPr>
            <w:jc w:val="center"/>
            <w:rPr>
              <w:rFonts w:ascii="宋体" w:hAnsi="宋体" w:cs="宋体"/>
              <w:szCs w:val="21"/>
            </w:rPr>
          </w:pPr>
          <w:r>
            <w:rPr>
              <w:rFonts w:hint="eastAsia" w:ascii="宋体" w:hAnsi="宋体" w:cs="宋体"/>
              <w:szCs w:val="21"/>
            </w:rPr>
            <w:t>编  制</w:t>
          </w:r>
        </w:p>
        <w:p>
          <w:pPr>
            <w:spacing w:line="360" w:lineRule="auto"/>
            <w:ind w:right="-57" w:rightChars="-27"/>
            <w:jc w:val="center"/>
            <w:rPr>
              <w:rFonts w:ascii="宋体" w:hAnsi="宋体" w:cs="宋体"/>
              <w:szCs w:val="21"/>
            </w:rPr>
          </w:pPr>
        </w:p>
      </w:tc>
      <w:tc>
        <w:tcPr>
          <w:tcW w:w="863" w:type="dxa"/>
          <w:vAlign w:val="center"/>
        </w:tcPr>
        <w:p>
          <w:pPr>
            <w:jc w:val="center"/>
            <w:rPr>
              <w:rFonts w:ascii="宋体" w:hAnsi="宋体" w:cs="宋体"/>
              <w:szCs w:val="21"/>
            </w:rPr>
          </w:pPr>
          <w:r>
            <w:rPr>
              <w:rFonts w:hint="eastAsia" w:ascii="宋体" w:hAnsi="宋体" w:cs="宋体"/>
              <w:szCs w:val="21"/>
            </w:rPr>
            <w:t>刘培</w:t>
          </w:r>
        </w:p>
      </w:tc>
      <w:tc>
        <w:tcPr>
          <w:tcW w:w="1160" w:type="dxa"/>
          <w:vAlign w:val="center"/>
        </w:tcPr>
        <w:p>
          <w:pPr>
            <w:jc w:val="center"/>
            <w:rPr>
              <w:rFonts w:ascii="宋体" w:hAnsi="宋体" w:cs="宋体"/>
              <w:szCs w:val="21"/>
            </w:rPr>
          </w:pPr>
        </w:p>
      </w:tc>
    </w:tr>
    <w:bookmarkEnd w:id="8"/>
    <w:bookmarkEnd w:id="9"/>
  </w:tbl>
  <w:p>
    <w:pPr>
      <w:pStyle w:val="1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58475F"/>
    <w:multiLevelType w:val="singleLevel"/>
    <w:tmpl w:val="B258475F"/>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M5MDllZTA4NzQzNzQ4MzMyNjczYWZhOTRlNzIwNDQifQ=="/>
  </w:docVars>
  <w:rsids>
    <w:rsidRoot w:val="00172A27"/>
    <w:rsid w:val="0001406E"/>
    <w:rsid w:val="0001759E"/>
    <w:rsid w:val="00017911"/>
    <w:rsid w:val="0002011B"/>
    <w:rsid w:val="00027F56"/>
    <w:rsid w:val="0003300C"/>
    <w:rsid w:val="000351C2"/>
    <w:rsid w:val="00035807"/>
    <w:rsid w:val="000362A8"/>
    <w:rsid w:val="000401A9"/>
    <w:rsid w:val="0004688A"/>
    <w:rsid w:val="00057DAB"/>
    <w:rsid w:val="00063B14"/>
    <w:rsid w:val="000654A0"/>
    <w:rsid w:val="00092B42"/>
    <w:rsid w:val="00096392"/>
    <w:rsid w:val="000B11A0"/>
    <w:rsid w:val="000B2C46"/>
    <w:rsid w:val="000B3C43"/>
    <w:rsid w:val="000D5F94"/>
    <w:rsid w:val="000E3FB6"/>
    <w:rsid w:val="000E46EC"/>
    <w:rsid w:val="000F3FE0"/>
    <w:rsid w:val="00115B4C"/>
    <w:rsid w:val="00117F80"/>
    <w:rsid w:val="00133895"/>
    <w:rsid w:val="00136468"/>
    <w:rsid w:val="001538FF"/>
    <w:rsid w:val="00157293"/>
    <w:rsid w:val="00161A8D"/>
    <w:rsid w:val="00163172"/>
    <w:rsid w:val="0017273F"/>
    <w:rsid w:val="00172A27"/>
    <w:rsid w:val="00174935"/>
    <w:rsid w:val="001759AB"/>
    <w:rsid w:val="00180DCD"/>
    <w:rsid w:val="00187B21"/>
    <w:rsid w:val="001969CD"/>
    <w:rsid w:val="00196B05"/>
    <w:rsid w:val="001A10EF"/>
    <w:rsid w:val="001A6398"/>
    <w:rsid w:val="001C0CC4"/>
    <w:rsid w:val="001D1754"/>
    <w:rsid w:val="001D180F"/>
    <w:rsid w:val="001D2389"/>
    <w:rsid w:val="001E011C"/>
    <w:rsid w:val="001F08EE"/>
    <w:rsid w:val="00202B64"/>
    <w:rsid w:val="00207DCE"/>
    <w:rsid w:val="00214979"/>
    <w:rsid w:val="002164DE"/>
    <w:rsid w:val="00230E33"/>
    <w:rsid w:val="00242D50"/>
    <w:rsid w:val="00244CB7"/>
    <w:rsid w:val="00244D2B"/>
    <w:rsid w:val="002455D8"/>
    <w:rsid w:val="0024711B"/>
    <w:rsid w:val="00247A05"/>
    <w:rsid w:val="00250834"/>
    <w:rsid w:val="002541C1"/>
    <w:rsid w:val="002542B7"/>
    <w:rsid w:val="00256468"/>
    <w:rsid w:val="002709B2"/>
    <w:rsid w:val="00276497"/>
    <w:rsid w:val="002826FB"/>
    <w:rsid w:val="002875C1"/>
    <w:rsid w:val="00290D24"/>
    <w:rsid w:val="0029203D"/>
    <w:rsid w:val="00296129"/>
    <w:rsid w:val="002A0487"/>
    <w:rsid w:val="002A49A3"/>
    <w:rsid w:val="002A782C"/>
    <w:rsid w:val="002C2386"/>
    <w:rsid w:val="002C2BA5"/>
    <w:rsid w:val="002D01CA"/>
    <w:rsid w:val="002D6CC3"/>
    <w:rsid w:val="002E24C7"/>
    <w:rsid w:val="002F2BD7"/>
    <w:rsid w:val="00312370"/>
    <w:rsid w:val="003154F5"/>
    <w:rsid w:val="003166A3"/>
    <w:rsid w:val="003238B6"/>
    <w:rsid w:val="00325ACA"/>
    <w:rsid w:val="00343679"/>
    <w:rsid w:val="003454B6"/>
    <w:rsid w:val="003621F5"/>
    <w:rsid w:val="00363EFB"/>
    <w:rsid w:val="00372090"/>
    <w:rsid w:val="00372BB6"/>
    <w:rsid w:val="00383A82"/>
    <w:rsid w:val="0038748C"/>
    <w:rsid w:val="00387AC5"/>
    <w:rsid w:val="00396DDD"/>
    <w:rsid w:val="003A0A99"/>
    <w:rsid w:val="003A1F9A"/>
    <w:rsid w:val="003B0265"/>
    <w:rsid w:val="003B1008"/>
    <w:rsid w:val="003E78D5"/>
    <w:rsid w:val="0040097A"/>
    <w:rsid w:val="0042702C"/>
    <w:rsid w:val="00427BEE"/>
    <w:rsid w:val="004352E0"/>
    <w:rsid w:val="004419ED"/>
    <w:rsid w:val="0047017E"/>
    <w:rsid w:val="004722E6"/>
    <w:rsid w:val="004745AC"/>
    <w:rsid w:val="004A0FAF"/>
    <w:rsid w:val="004C3E8A"/>
    <w:rsid w:val="004C48F3"/>
    <w:rsid w:val="004D0852"/>
    <w:rsid w:val="004D16DF"/>
    <w:rsid w:val="004E5071"/>
    <w:rsid w:val="0050638B"/>
    <w:rsid w:val="00521F90"/>
    <w:rsid w:val="0053015B"/>
    <w:rsid w:val="00540D55"/>
    <w:rsid w:val="0054168F"/>
    <w:rsid w:val="00552BCC"/>
    <w:rsid w:val="00555485"/>
    <w:rsid w:val="00557906"/>
    <w:rsid w:val="00570AA7"/>
    <w:rsid w:val="00573E82"/>
    <w:rsid w:val="00594C3D"/>
    <w:rsid w:val="005B0152"/>
    <w:rsid w:val="005B03E6"/>
    <w:rsid w:val="005B4E18"/>
    <w:rsid w:val="005C0B71"/>
    <w:rsid w:val="005C46EF"/>
    <w:rsid w:val="005C5A00"/>
    <w:rsid w:val="005C6EA6"/>
    <w:rsid w:val="00606C5F"/>
    <w:rsid w:val="00611C44"/>
    <w:rsid w:val="006168D6"/>
    <w:rsid w:val="00626B9C"/>
    <w:rsid w:val="0063029B"/>
    <w:rsid w:val="00634964"/>
    <w:rsid w:val="006539CE"/>
    <w:rsid w:val="0065576B"/>
    <w:rsid w:val="00666115"/>
    <w:rsid w:val="00674F27"/>
    <w:rsid w:val="00690EBD"/>
    <w:rsid w:val="00695B4D"/>
    <w:rsid w:val="006A3B22"/>
    <w:rsid w:val="006B0C6B"/>
    <w:rsid w:val="006B1334"/>
    <w:rsid w:val="006B2056"/>
    <w:rsid w:val="006C1CAB"/>
    <w:rsid w:val="006E07D1"/>
    <w:rsid w:val="006E6242"/>
    <w:rsid w:val="006F583D"/>
    <w:rsid w:val="006F5BC1"/>
    <w:rsid w:val="00710295"/>
    <w:rsid w:val="007136C6"/>
    <w:rsid w:val="00715782"/>
    <w:rsid w:val="00721D37"/>
    <w:rsid w:val="00725874"/>
    <w:rsid w:val="00737123"/>
    <w:rsid w:val="00771EA6"/>
    <w:rsid w:val="00787BF6"/>
    <w:rsid w:val="00787DE1"/>
    <w:rsid w:val="0079180F"/>
    <w:rsid w:val="0079705D"/>
    <w:rsid w:val="007A0FD6"/>
    <w:rsid w:val="007B244B"/>
    <w:rsid w:val="007B3A13"/>
    <w:rsid w:val="007B70B2"/>
    <w:rsid w:val="007B7C31"/>
    <w:rsid w:val="007C605A"/>
    <w:rsid w:val="007E6BAD"/>
    <w:rsid w:val="007E6C88"/>
    <w:rsid w:val="007F5C86"/>
    <w:rsid w:val="007F7175"/>
    <w:rsid w:val="00804DA2"/>
    <w:rsid w:val="008124E0"/>
    <w:rsid w:val="0081408F"/>
    <w:rsid w:val="008169DE"/>
    <w:rsid w:val="0082332F"/>
    <w:rsid w:val="00823DDF"/>
    <w:rsid w:val="00831C93"/>
    <w:rsid w:val="00834B24"/>
    <w:rsid w:val="008370B2"/>
    <w:rsid w:val="00837E2E"/>
    <w:rsid w:val="00843BEA"/>
    <w:rsid w:val="008516FE"/>
    <w:rsid w:val="00853F5F"/>
    <w:rsid w:val="00865AB2"/>
    <w:rsid w:val="008806D7"/>
    <w:rsid w:val="008A27C8"/>
    <w:rsid w:val="008B05EF"/>
    <w:rsid w:val="008C4AD7"/>
    <w:rsid w:val="008D350E"/>
    <w:rsid w:val="008E2778"/>
    <w:rsid w:val="008E50AA"/>
    <w:rsid w:val="008F0F69"/>
    <w:rsid w:val="008F2590"/>
    <w:rsid w:val="008F3309"/>
    <w:rsid w:val="00905032"/>
    <w:rsid w:val="00913B63"/>
    <w:rsid w:val="00931E6E"/>
    <w:rsid w:val="00932D6E"/>
    <w:rsid w:val="009449E1"/>
    <w:rsid w:val="00944B55"/>
    <w:rsid w:val="00950359"/>
    <w:rsid w:val="0095565F"/>
    <w:rsid w:val="009715A7"/>
    <w:rsid w:val="009829DC"/>
    <w:rsid w:val="00993C39"/>
    <w:rsid w:val="009950ED"/>
    <w:rsid w:val="009A339E"/>
    <w:rsid w:val="009C02FF"/>
    <w:rsid w:val="009D331E"/>
    <w:rsid w:val="009D3F83"/>
    <w:rsid w:val="009D50E5"/>
    <w:rsid w:val="009E6190"/>
    <w:rsid w:val="00A00D0B"/>
    <w:rsid w:val="00A02A55"/>
    <w:rsid w:val="00A0358B"/>
    <w:rsid w:val="00A05932"/>
    <w:rsid w:val="00A10CDD"/>
    <w:rsid w:val="00A12A17"/>
    <w:rsid w:val="00A25F93"/>
    <w:rsid w:val="00A4208F"/>
    <w:rsid w:val="00A64446"/>
    <w:rsid w:val="00A674B2"/>
    <w:rsid w:val="00A75A54"/>
    <w:rsid w:val="00A76D26"/>
    <w:rsid w:val="00A80B51"/>
    <w:rsid w:val="00A86032"/>
    <w:rsid w:val="00A94E2D"/>
    <w:rsid w:val="00A96D09"/>
    <w:rsid w:val="00A970C1"/>
    <w:rsid w:val="00A97544"/>
    <w:rsid w:val="00AA0323"/>
    <w:rsid w:val="00AD67B4"/>
    <w:rsid w:val="00AD7956"/>
    <w:rsid w:val="00AF1C31"/>
    <w:rsid w:val="00AF3FB3"/>
    <w:rsid w:val="00B0090D"/>
    <w:rsid w:val="00B21771"/>
    <w:rsid w:val="00B256A8"/>
    <w:rsid w:val="00B318F4"/>
    <w:rsid w:val="00B341B6"/>
    <w:rsid w:val="00B43D59"/>
    <w:rsid w:val="00B4474E"/>
    <w:rsid w:val="00B469A9"/>
    <w:rsid w:val="00B56595"/>
    <w:rsid w:val="00B67F28"/>
    <w:rsid w:val="00B730B2"/>
    <w:rsid w:val="00B809CE"/>
    <w:rsid w:val="00B94DCB"/>
    <w:rsid w:val="00BA1792"/>
    <w:rsid w:val="00BA6C96"/>
    <w:rsid w:val="00BC1D25"/>
    <w:rsid w:val="00BC5038"/>
    <w:rsid w:val="00BD0070"/>
    <w:rsid w:val="00BD0E28"/>
    <w:rsid w:val="00BE3C9F"/>
    <w:rsid w:val="00BE51F8"/>
    <w:rsid w:val="00BE6069"/>
    <w:rsid w:val="00BF10CA"/>
    <w:rsid w:val="00BF3473"/>
    <w:rsid w:val="00BF6E38"/>
    <w:rsid w:val="00C036EB"/>
    <w:rsid w:val="00C10645"/>
    <w:rsid w:val="00C246B4"/>
    <w:rsid w:val="00C257EC"/>
    <w:rsid w:val="00C30584"/>
    <w:rsid w:val="00C51204"/>
    <w:rsid w:val="00C538E3"/>
    <w:rsid w:val="00C53E8C"/>
    <w:rsid w:val="00C541C1"/>
    <w:rsid w:val="00C6436F"/>
    <w:rsid w:val="00C75030"/>
    <w:rsid w:val="00C75E5C"/>
    <w:rsid w:val="00C93104"/>
    <w:rsid w:val="00CB26B3"/>
    <w:rsid w:val="00CB7DEE"/>
    <w:rsid w:val="00CC57D6"/>
    <w:rsid w:val="00CD16DA"/>
    <w:rsid w:val="00CD64A7"/>
    <w:rsid w:val="00CD779C"/>
    <w:rsid w:val="00CE0E99"/>
    <w:rsid w:val="00D3002C"/>
    <w:rsid w:val="00D330CF"/>
    <w:rsid w:val="00D40555"/>
    <w:rsid w:val="00D45943"/>
    <w:rsid w:val="00D51009"/>
    <w:rsid w:val="00D56F7A"/>
    <w:rsid w:val="00D60918"/>
    <w:rsid w:val="00D71A77"/>
    <w:rsid w:val="00D72C0D"/>
    <w:rsid w:val="00D869A5"/>
    <w:rsid w:val="00D9399B"/>
    <w:rsid w:val="00DC71F1"/>
    <w:rsid w:val="00DD191A"/>
    <w:rsid w:val="00DE6237"/>
    <w:rsid w:val="00DF2A59"/>
    <w:rsid w:val="00E01B7F"/>
    <w:rsid w:val="00E035D6"/>
    <w:rsid w:val="00E120BF"/>
    <w:rsid w:val="00E17D58"/>
    <w:rsid w:val="00E2268E"/>
    <w:rsid w:val="00E2270F"/>
    <w:rsid w:val="00E3329E"/>
    <w:rsid w:val="00E46E6E"/>
    <w:rsid w:val="00E50D48"/>
    <w:rsid w:val="00E541D4"/>
    <w:rsid w:val="00E56278"/>
    <w:rsid w:val="00E574ED"/>
    <w:rsid w:val="00E57A69"/>
    <w:rsid w:val="00E60CCE"/>
    <w:rsid w:val="00E613AB"/>
    <w:rsid w:val="00E62AFF"/>
    <w:rsid w:val="00E73394"/>
    <w:rsid w:val="00E77626"/>
    <w:rsid w:val="00E77EE7"/>
    <w:rsid w:val="00E915E8"/>
    <w:rsid w:val="00EA6D93"/>
    <w:rsid w:val="00EB3733"/>
    <w:rsid w:val="00EC3893"/>
    <w:rsid w:val="00ED14EB"/>
    <w:rsid w:val="00ED5826"/>
    <w:rsid w:val="00EE3E7A"/>
    <w:rsid w:val="00EE7962"/>
    <w:rsid w:val="00EF0E20"/>
    <w:rsid w:val="00F1153E"/>
    <w:rsid w:val="00F13B86"/>
    <w:rsid w:val="00F15D08"/>
    <w:rsid w:val="00F21B86"/>
    <w:rsid w:val="00F32885"/>
    <w:rsid w:val="00F363F6"/>
    <w:rsid w:val="00F40E41"/>
    <w:rsid w:val="00F56808"/>
    <w:rsid w:val="00F569AE"/>
    <w:rsid w:val="00F732CF"/>
    <w:rsid w:val="00F74C39"/>
    <w:rsid w:val="00F8062E"/>
    <w:rsid w:val="00F86942"/>
    <w:rsid w:val="00FA1027"/>
    <w:rsid w:val="00FA4C1F"/>
    <w:rsid w:val="00FA578C"/>
    <w:rsid w:val="00FA7C70"/>
    <w:rsid w:val="00FC041C"/>
    <w:rsid w:val="00FD192B"/>
    <w:rsid w:val="00FD7CF4"/>
    <w:rsid w:val="00FE6C34"/>
    <w:rsid w:val="013C6B15"/>
    <w:rsid w:val="01FD7E4B"/>
    <w:rsid w:val="02156A72"/>
    <w:rsid w:val="027C3466"/>
    <w:rsid w:val="035B754E"/>
    <w:rsid w:val="038A348C"/>
    <w:rsid w:val="0441390A"/>
    <w:rsid w:val="049E5663"/>
    <w:rsid w:val="04B34B43"/>
    <w:rsid w:val="04E139E8"/>
    <w:rsid w:val="04E2157A"/>
    <w:rsid w:val="060839D7"/>
    <w:rsid w:val="061525E1"/>
    <w:rsid w:val="06604E4C"/>
    <w:rsid w:val="07684137"/>
    <w:rsid w:val="076C44B6"/>
    <w:rsid w:val="085D1644"/>
    <w:rsid w:val="087F7D10"/>
    <w:rsid w:val="0890197E"/>
    <w:rsid w:val="0AE75B3C"/>
    <w:rsid w:val="0B350656"/>
    <w:rsid w:val="0BC37CC0"/>
    <w:rsid w:val="0C0D45AE"/>
    <w:rsid w:val="0C1C1816"/>
    <w:rsid w:val="0D3216B4"/>
    <w:rsid w:val="0D57319C"/>
    <w:rsid w:val="0F3E048F"/>
    <w:rsid w:val="0FE4786E"/>
    <w:rsid w:val="100625C1"/>
    <w:rsid w:val="125D38B0"/>
    <w:rsid w:val="128227EB"/>
    <w:rsid w:val="132D2C84"/>
    <w:rsid w:val="13FC2057"/>
    <w:rsid w:val="1497126F"/>
    <w:rsid w:val="153314E2"/>
    <w:rsid w:val="1542236E"/>
    <w:rsid w:val="158C39CC"/>
    <w:rsid w:val="163D0D06"/>
    <w:rsid w:val="17252504"/>
    <w:rsid w:val="17692FF8"/>
    <w:rsid w:val="189A116C"/>
    <w:rsid w:val="18B74DA0"/>
    <w:rsid w:val="1939745A"/>
    <w:rsid w:val="19A8293B"/>
    <w:rsid w:val="19E25769"/>
    <w:rsid w:val="1AF440A3"/>
    <w:rsid w:val="1B084769"/>
    <w:rsid w:val="1B535AE1"/>
    <w:rsid w:val="1BE37C5A"/>
    <w:rsid w:val="1C2818C7"/>
    <w:rsid w:val="1D61352C"/>
    <w:rsid w:val="1D9A07EC"/>
    <w:rsid w:val="1DB153BF"/>
    <w:rsid w:val="1E05035C"/>
    <w:rsid w:val="1E4D23EA"/>
    <w:rsid w:val="1E9217B7"/>
    <w:rsid w:val="2059673D"/>
    <w:rsid w:val="20676A20"/>
    <w:rsid w:val="21361A0A"/>
    <w:rsid w:val="21D6028F"/>
    <w:rsid w:val="221A7375"/>
    <w:rsid w:val="227A7521"/>
    <w:rsid w:val="22ED468E"/>
    <w:rsid w:val="23596104"/>
    <w:rsid w:val="242E5034"/>
    <w:rsid w:val="255A7441"/>
    <w:rsid w:val="2592065F"/>
    <w:rsid w:val="25E95F75"/>
    <w:rsid w:val="26040CE1"/>
    <w:rsid w:val="268B6A43"/>
    <w:rsid w:val="26D27ABA"/>
    <w:rsid w:val="27AF38A8"/>
    <w:rsid w:val="27CC2508"/>
    <w:rsid w:val="28223BE7"/>
    <w:rsid w:val="285C1C21"/>
    <w:rsid w:val="28D23530"/>
    <w:rsid w:val="293E30BA"/>
    <w:rsid w:val="2940049A"/>
    <w:rsid w:val="295A472B"/>
    <w:rsid w:val="2A324F7B"/>
    <w:rsid w:val="2A4C1C33"/>
    <w:rsid w:val="2B5711AB"/>
    <w:rsid w:val="2B7059AF"/>
    <w:rsid w:val="2BCF20EE"/>
    <w:rsid w:val="2C5F5996"/>
    <w:rsid w:val="2C6426F1"/>
    <w:rsid w:val="2C6C0359"/>
    <w:rsid w:val="2CD71115"/>
    <w:rsid w:val="2E63049D"/>
    <w:rsid w:val="2E687CC3"/>
    <w:rsid w:val="2E9D3186"/>
    <w:rsid w:val="2F2C035C"/>
    <w:rsid w:val="308D4DF5"/>
    <w:rsid w:val="31B20215"/>
    <w:rsid w:val="32201541"/>
    <w:rsid w:val="32674CE9"/>
    <w:rsid w:val="32BF4ECF"/>
    <w:rsid w:val="34A41962"/>
    <w:rsid w:val="36FB00F6"/>
    <w:rsid w:val="37BD0C00"/>
    <w:rsid w:val="37D526F5"/>
    <w:rsid w:val="3A4E69D8"/>
    <w:rsid w:val="3A983D40"/>
    <w:rsid w:val="3AB55A23"/>
    <w:rsid w:val="3B422BB2"/>
    <w:rsid w:val="3C4F0B15"/>
    <w:rsid w:val="3D011321"/>
    <w:rsid w:val="3D17424D"/>
    <w:rsid w:val="3E1A5671"/>
    <w:rsid w:val="3E931AB8"/>
    <w:rsid w:val="3F585787"/>
    <w:rsid w:val="3F626F64"/>
    <w:rsid w:val="3F787CDD"/>
    <w:rsid w:val="3F8548C3"/>
    <w:rsid w:val="3FA753D2"/>
    <w:rsid w:val="3FCD4CB7"/>
    <w:rsid w:val="40957F84"/>
    <w:rsid w:val="409E058C"/>
    <w:rsid w:val="421F4C59"/>
    <w:rsid w:val="43434272"/>
    <w:rsid w:val="438F20B5"/>
    <w:rsid w:val="43C80D40"/>
    <w:rsid w:val="450929D1"/>
    <w:rsid w:val="459E22F6"/>
    <w:rsid w:val="473F4B92"/>
    <w:rsid w:val="4794337F"/>
    <w:rsid w:val="47EC236B"/>
    <w:rsid w:val="48C21A49"/>
    <w:rsid w:val="49357497"/>
    <w:rsid w:val="4A537A00"/>
    <w:rsid w:val="4B8F72C5"/>
    <w:rsid w:val="4C39729F"/>
    <w:rsid w:val="4C7E1155"/>
    <w:rsid w:val="4C8C2376"/>
    <w:rsid w:val="4D8330BA"/>
    <w:rsid w:val="4DC16F14"/>
    <w:rsid w:val="4DE83655"/>
    <w:rsid w:val="4E897A5D"/>
    <w:rsid w:val="500B0F52"/>
    <w:rsid w:val="5069507C"/>
    <w:rsid w:val="51923BF4"/>
    <w:rsid w:val="51F66B47"/>
    <w:rsid w:val="52333234"/>
    <w:rsid w:val="527A02DF"/>
    <w:rsid w:val="52974D1F"/>
    <w:rsid w:val="52CA0C50"/>
    <w:rsid w:val="52EE1AEB"/>
    <w:rsid w:val="533F30A7"/>
    <w:rsid w:val="535B18EA"/>
    <w:rsid w:val="53DD4B68"/>
    <w:rsid w:val="566B39D3"/>
    <w:rsid w:val="568026F8"/>
    <w:rsid w:val="56850D7E"/>
    <w:rsid w:val="56B778C6"/>
    <w:rsid w:val="57061FEF"/>
    <w:rsid w:val="57084A4F"/>
    <w:rsid w:val="57203C9D"/>
    <w:rsid w:val="582D1CED"/>
    <w:rsid w:val="58AB32D2"/>
    <w:rsid w:val="5A4D33E2"/>
    <w:rsid w:val="5B5041DA"/>
    <w:rsid w:val="5BCF552A"/>
    <w:rsid w:val="5CBB2533"/>
    <w:rsid w:val="5CD56B70"/>
    <w:rsid w:val="5D8A1907"/>
    <w:rsid w:val="5E015742"/>
    <w:rsid w:val="5EC403C5"/>
    <w:rsid w:val="5FCC7ED1"/>
    <w:rsid w:val="5FFE018B"/>
    <w:rsid w:val="600232E0"/>
    <w:rsid w:val="6059391E"/>
    <w:rsid w:val="60D94DF5"/>
    <w:rsid w:val="612123E7"/>
    <w:rsid w:val="61433C21"/>
    <w:rsid w:val="61E6537B"/>
    <w:rsid w:val="62585670"/>
    <w:rsid w:val="629B7F14"/>
    <w:rsid w:val="62C83E32"/>
    <w:rsid w:val="63B05444"/>
    <w:rsid w:val="63BA20AB"/>
    <w:rsid w:val="63C2697B"/>
    <w:rsid w:val="63E541F4"/>
    <w:rsid w:val="64677D49"/>
    <w:rsid w:val="65C8477C"/>
    <w:rsid w:val="65FD6DE2"/>
    <w:rsid w:val="6671589B"/>
    <w:rsid w:val="671D539B"/>
    <w:rsid w:val="67CC5D59"/>
    <w:rsid w:val="67CE4ADF"/>
    <w:rsid w:val="68F640F6"/>
    <w:rsid w:val="698279A8"/>
    <w:rsid w:val="698C6808"/>
    <w:rsid w:val="69983B73"/>
    <w:rsid w:val="6AF40B09"/>
    <w:rsid w:val="6B8B1F7C"/>
    <w:rsid w:val="6CF036D0"/>
    <w:rsid w:val="6DB7708E"/>
    <w:rsid w:val="6E2027F3"/>
    <w:rsid w:val="6E4A562C"/>
    <w:rsid w:val="7031657C"/>
    <w:rsid w:val="710E2608"/>
    <w:rsid w:val="72031631"/>
    <w:rsid w:val="72640322"/>
    <w:rsid w:val="727662A7"/>
    <w:rsid w:val="728C6D55"/>
    <w:rsid w:val="737E5413"/>
    <w:rsid w:val="738E13CF"/>
    <w:rsid w:val="74D261C5"/>
    <w:rsid w:val="761D42D6"/>
    <w:rsid w:val="76CC1448"/>
    <w:rsid w:val="78AB37A0"/>
    <w:rsid w:val="78E877AC"/>
    <w:rsid w:val="791C7DBF"/>
    <w:rsid w:val="79DA520C"/>
    <w:rsid w:val="7A525C3E"/>
    <w:rsid w:val="7B0E57F2"/>
    <w:rsid w:val="7B3F2569"/>
    <w:rsid w:val="7B811F45"/>
    <w:rsid w:val="7CF16D86"/>
    <w:rsid w:val="7EF35CD7"/>
    <w:rsid w:val="7F6E6702"/>
    <w:rsid w:val="7FF627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nhideWhenUsed="0" w:uiPriority="0" w:name="Balloon Text"/>
    <w:lsdException w:qFormat="1"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5">
    <w:name w:val="heading 1"/>
    <w:basedOn w:val="6"/>
    <w:next w:val="7"/>
    <w:qFormat/>
    <w:uiPriority w:val="0"/>
    <w:pPr>
      <w:keepNext/>
      <w:keepLines/>
      <w:spacing w:before="220" w:after="210" w:line="480" w:lineRule="auto"/>
      <w:jc w:val="left"/>
    </w:pPr>
    <w:rPr>
      <w:rFonts w:eastAsia="黑体"/>
      <w:b w:val="0"/>
      <w:bCs w:val="0"/>
      <w:kern w:val="44"/>
      <w:sz w:val="28"/>
      <w:szCs w:val="44"/>
    </w:rPr>
  </w:style>
  <w:style w:type="paragraph" w:styleId="7">
    <w:name w:val="heading 2"/>
    <w:basedOn w:val="1"/>
    <w:next w:val="1"/>
    <w:link w:val="48"/>
    <w:qFormat/>
    <w:uiPriority w:val="0"/>
    <w:pPr>
      <w:keepNext/>
      <w:keepLines/>
      <w:spacing w:before="140" w:after="140" w:line="480" w:lineRule="auto"/>
      <w:outlineLvl w:val="1"/>
    </w:pPr>
    <w:rPr>
      <w:rFonts w:ascii="Arial" w:hAnsi="Arial" w:eastAsia="黑体"/>
      <w:bCs/>
      <w:sz w:val="24"/>
      <w:szCs w:val="32"/>
    </w:rPr>
  </w:style>
  <w:style w:type="paragraph" w:styleId="8">
    <w:name w:val="heading 3"/>
    <w:basedOn w:val="1"/>
    <w:next w:val="1"/>
    <w:link w:val="46"/>
    <w:unhideWhenUsed/>
    <w:qFormat/>
    <w:uiPriority w:val="0"/>
    <w:pPr>
      <w:keepNext/>
      <w:keepLines/>
      <w:spacing w:before="140" w:after="140" w:line="480" w:lineRule="auto"/>
      <w:jc w:val="left"/>
      <w:outlineLvl w:val="2"/>
    </w:pPr>
    <w:rPr>
      <w:bCs/>
      <w:sz w:val="24"/>
      <w:szCs w:val="32"/>
    </w:rPr>
  </w:style>
  <w:style w:type="character" w:default="1" w:styleId="19">
    <w:name w:val="Default Paragraph Font"/>
    <w:semiHidden/>
    <w:unhideWhenUsed/>
    <w:uiPriority w:val="1"/>
  </w:style>
  <w:style w:type="table" w:default="1" w:styleId="17">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next w:val="1"/>
    <w:link w:val="49"/>
    <w:qFormat/>
    <w:uiPriority w:val="0"/>
    <w:pPr>
      <w:ind w:firstLine="420" w:firstLineChars="200"/>
    </w:pPr>
  </w:style>
  <w:style w:type="paragraph" w:styleId="3">
    <w:name w:val="Body Text Indent"/>
    <w:basedOn w:val="1"/>
    <w:next w:val="4"/>
    <w:link w:val="50"/>
    <w:qFormat/>
    <w:uiPriority w:val="0"/>
    <w:pPr>
      <w:spacing w:after="120"/>
      <w:ind w:left="420" w:leftChars="200"/>
    </w:pPr>
  </w:style>
  <w:style w:type="paragraph" w:styleId="4">
    <w:name w:val="envelope return"/>
    <w:basedOn w:val="1"/>
    <w:qFormat/>
    <w:uiPriority w:val="0"/>
    <w:rPr>
      <w:rFonts w:ascii="Arial" w:hAnsi="Arial" w:cs="Arial"/>
    </w:rPr>
  </w:style>
  <w:style w:type="paragraph" w:styleId="6">
    <w:name w:val="Title"/>
    <w:basedOn w:val="1"/>
    <w:next w:val="1"/>
    <w:link w:val="47"/>
    <w:qFormat/>
    <w:uiPriority w:val="0"/>
    <w:pPr>
      <w:spacing w:before="240" w:after="60"/>
      <w:jc w:val="center"/>
      <w:outlineLvl w:val="0"/>
    </w:pPr>
    <w:rPr>
      <w:rFonts w:asciiTheme="majorHAnsi" w:hAnsiTheme="majorHAnsi" w:eastAsiaTheme="majorEastAsia" w:cstheme="majorBidi"/>
      <w:b/>
      <w:bCs/>
      <w:sz w:val="32"/>
      <w:szCs w:val="32"/>
    </w:rPr>
  </w:style>
  <w:style w:type="paragraph" w:styleId="9">
    <w:name w:val="annotation text"/>
    <w:basedOn w:val="1"/>
    <w:semiHidden/>
    <w:qFormat/>
    <w:uiPriority w:val="0"/>
    <w:pPr>
      <w:jc w:val="left"/>
    </w:pPr>
  </w:style>
  <w:style w:type="paragraph" w:styleId="10">
    <w:name w:val="Body Text"/>
    <w:basedOn w:val="1"/>
    <w:qFormat/>
    <w:uiPriority w:val="0"/>
    <w:pPr>
      <w:spacing w:after="120"/>
    </w:pPr>
  </w:style>
  <w:style w:type="paragraph" w:styleId="11">
    <w:name w:val="Plain Text"/>
    <w:basedOn w:val="1"/>
    <w:qFormat/>
    <w:uiPriority w:val="0"/>
    <w:pPr>
      <w:spacing w:line="360" w:lineRule="auto"/>
    </w:pPr>
    <w:rPr>
      <w:rFonts w:ascii="宋体" w:hAnsi="Courier New" w:cs="宋体"/>
      <w:szCs w:val="21"/>
    </w:rPr>
  </w:style>
  <w:style w:type="paragraph" w:styleId="12">
    <w:name w:val="Date"/>
    <w:basedOn w:val="1"/>
    <w:next w:val="1"/>
    <w:link w:val="41"/>
    <w:qFormat/>
    <w:uiPriority w:val="0"/>
    <w:rPr>
      <w:rFonts w:eastAsia="黑体"/>
      <w:sz w:val="28"/>
    </w:rPr>
  </w:style>
  <w:style w:type="paragraph" w:styleId="13">
    <w:name w:val="Balloon Text"/>
    <w:basedOn w:val="1"/>
    <w:semiHidden/>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szCs w:val="18"/>
    </w:rPr>
  </w:style>
  <w:style w:type="paragraph" w:styleId="1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6">
    <w:name w:val="Normal (Web)"/>
    <w:basedOn w:val="1"/>
    <w:qFormat/>
    <w:uiPriority w:val="0"/>
    <w:rPr>
      <w:sz w:val="24"/>
    </w:rPr>
  </w:style>
  <w:style w:type="table" w:styleId="18">
    <w:name w:val="Table Grid"/>
    <w:basedOn w:val="17"/>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qFormat/>
    <w:uiPriority w:val="0"/>
    <w:rPr>
      <w:b/>
      <w:bCs/>
    </w:rPr>
  </w:style>
  <w:style w:type="character" w:styleId="21">
    <w:name w:val="page number"/>
    <w:basedOn w:val="19"/>
    <w:qFormat/>
    <w:uiPriority w:val="0"/>
  </w:style>
  <w:style w:type="character" w:styleId="22">
    <w:name w:val="annotation reference"/>
    <w:semiHidden/>
    <w:qFormat/>
    <w:uiPriority w:val="0"/>
    <w:rPr>
      <w:sz w:val="21"/>
      <w:szCs w:val="21"/>
    </w:rPr>
  </w:style>
  <w:style w:type="paragraph" w:customStyle="1" w:styleId="23">
    <w:name w:val="苏夏 正文"/>
    <w:basedOn w:val="1"/>
    <w:qFormat/>
    <w:uiPriority w:val="0"/>
    <w:pPr>
      <w:spacing w:line="360" w:lineRule="auto"/>
      <w:ind w:firstLine="482" w:firstLineChars="200"/>
      <w:jc w:val="left"/>
    </w:pPr>
    <w:rPr>
      <w:sz w:val="24"/>
      <w:szCs w:val="24"/>
    </w:rPr>
  </w:style>
  <w:style w:type="paragraph" w:customStyle="1" w:styleId="24">
    <w:name w:val="苏夏 标题2"/>
    <w:basedOn w:val="7"/>
    <w:next w:val="23"/>
    <w:qFormat/>
    <w:uiPriority w:val="0"/>
    <w:pPr>
      <w:spacing w:line="420" w:lineRule="auto"/>
      <w:jc w:val="left"/>
    </w:pPr>
    <w:rPr>
      <w:rFonts w:eastAsia="宋体"/>
      <w:b/>
    </w:rPr>
  </w:style>
  <w:style w:type="paragraph" w:customStyle="1" w:styleId="25">
    <w:name w:val="苏夏 标题3"/>
    <w:basedOn w:val="23"/>
    <w:next w:val="23"/>
    <w:qFormat/>
    <w:uiPriority w:val="0"/>
    <w:pPr>
      <w:ind w:firstLine="0" w:firstLineChars="0"/>
    </w:pPr>
  </w:style>
  <w:style w:type="paragraph" w:customStyle="1" w:styleId="26">
    <w:name w:val="苏夏 表格"/>
    <w:basedOn w:val="1"/>
    <w:qFormat/>
    <w:uiPriority w:val="0"/>
    <w:pPr>
      <w:adjustRightInd w:val="0"/>
      <w:snapToGrid w:val="0"/>
      <w:jc w:val="center"/>
    </w:pPr>
    <w:rPr>
      <w:rFonts w:ascii="仿宋_GB2312" w:hAnsi="仿宋_GB2312"/>
      <w:snapToGrid w:val="0"/>
      <w:color w:val="000000"/>
      <w:szCs w:val="18"/>
    </w:rPr>
  </w:style>
  <w:style w:type="paragraph" w:customStyle="1" w:styleId="27">
    <w:name w:val="样式1"/>
    <w:basedOn w:val="28"/>
    <w:next w:val="1"/>
    <w:qFormat/>
    <w:uiPriority w:val="0"/>
    <w:rPr>
      <w:sz w:val="24"/>
    </w:rPr>
  </w:style>
  <w:style w:type="paragraph" w:customStyle="1" w:styleId="28">
    <w:name w:val="苏夏说明书标题1"/>
    <w:basedOn w:val="24"/>
    <w:next w:val="23"/>
    <w:link w:val="30"/>
    <w:qFormat/>
    <w:uiPriority w:val="0"/>
    <w:pPr>
      <w:spacing w:before="260" w:after="260"/>
    </w:pPr>
    <w:rPr>
      <w:rFonts w:eastAsia="黑体"/>
      <w:b w:val="0"/>
      <w:sz w:val="28"/>
    </w:rPr>
  </w:style>
  <w:style w:type="paragraph" w:customStyle="1" w:styleId="29">
    <w:name w:val="苏夏说明书标题2"/>
    <w:basedOn w:val="28"/>
    <w:next w:val="23"/>
    <w:qFormat/>
    <w:uiPriority w:val="0"/>
    <w:rPr>
      <w:sz w:val="24"/>
    </w:rPr>
  </w:style>
  <w:style w:type="character" w:customStyle="1" w:styleId="30">
    <w:name w:val="苏夏说明书标题 Char"/>
    <w:link w:val="28"/>
    <w:qFormat/>
    <w:uiPriority w:val="0"/>
    <w:rPr>
      <w:rFonts w:ascii="Arial" w:hAnsi="Arial" w:eastAsia="黑体"/>
      <w:sz w:val="28"/>
    </w:rPr>
  </w:style>
  <w:style w:type="paragraph" w:customStyle="1" w:styleId="31">
    <w:name w:val="默认段落字体 Para Char Char Char Char"/>
    <w:basedOn w:val="1"/>
    <w:qFormat/>
    <w:uiPriority w:val="0"/>
  </w:style>
  <w:style w:type="paragraph" w:customStyle="1" w:styleId="32">
    <w:name w:val="正文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33">
    <w:name w:val="正文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34">
    <w:name w:val="正文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5">
    <w:name w:val="Char Char Char2 Char"/>
    <w:basedOn w:val="1"/>
    <w:qFormat/>
    <w:uiPriority w:val="0"/>
    <w:pPr>
      <w:spacing w:line="360" w:lineRule="auto"/>
      <w:ind w:firstLine="200" w:firstLineChars="200"/>
    </w:pPr>
  </w:style>
  <w:style w:type="paragraph" w:customStyle="1" w:styleId="36">
    <w:name w:val="正文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37">
    <w:name w:val="段"/>
    <w:qFormat/>
    <w:uiPriority w:val="0"/>
    <w:pPr>
      <w:widowControl w:val="0"/>
      <w:autoSpaceDE w:val="0"/>
      <w:autoSpaceDN w:val="0"/>
      <w:adjustRightInd w:val="0"/>
      <w:ind w:firstLine="200"/>
      <w:jc w:val="both"/>
    </w:pPr>
    <w:rPr>
      <w:rFonts w:ascii="宋体" w:hAnsi="Times New Roman" w:eastAsia="宋体" w:cs="宋体"/>
      <w:sz w:val="21"/>
      <w:szCs w:val="21"/>
      <w:lang w:val="en-US" w:eastAsia="zh-CN" w:bidi="ar-SA"/>
    </w:rPr>
  </w:style>
  <w:style w:type="paragraph" w:customStyle="1" w:styleId="38">
    <w:name w:val="正文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39">
    <w:name w:val="正文 New New"/>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40">
    <w:name w:val="日期 Char1"/>
    <w:qFormat/>
    <w:uiPriority w:val="0"/>
    <w:rPr>
      <w:rFonts w:eastAsia="黑体"/>
      <w:kern w:val="2"/>
      <w:sz w:val="28"/>
      <w:lang w:val="en-US" w:eastAsia="zh-CN" w:bidi="ar-SA"/>
    </w:rPr>
  </w:style>
  <w:style w:type="character" w:customStyle="1" w:styleId="41">
    <w:name w:val="日期 字符"/>
    <w:link w:val="12"/>
    <w:qFormat/>
    <w:uiPriority w:val="0"/>
    <w:rPr>
      <w:rFonts w:eastAsia="黑体"/>
      <w:kern w:val="2"/>
      <w:sz w:val="28"/>
      <w:lang w:val="en-US" w:eastAsia="zh-CN" w:bidi="ar-SA"/>
    </w:rPr>
  </w:style>
  <w:style w:type="character" w:customStyle="1" w:styleId="42">
    <w:name w:val="Char Char3"/>
    <w:qFormat/>
    <w:uiPriority w:val="0"/>
    <w:rPr>
      <w:rFonts w:eastAsia="黑体"/>
      <w:kern w:val="2"/>
      <w:sz w:val="28"/>
    </w:rPr>
  </w:style>
  <w:style w:type="character" w:customStyle="1" w:styleId="43">
    <w:name w:val="日期 Char"/>
    <w:qFormat/>
    <w:uiPriority w:val="0"/>
    <w:rPr>
      <w:rFonts w:eastAsia="黑体"/>
      <w:kern w:val="2"/>
      <w:sz w:val="28"/>
      <w:lang w:val="en-US" w:eastAsia="zh-CN" w:bidi="ar-SA"/>
    </w:rPr>
  </w:style>
  <w:style w:type="paragraph" w:customStyle="1" w:styleId="44">
    <w:name w:val="修订1"/>
    <w:hidden/>
    <w:semiHidden/>
    <w:qFormat/>
    <w:uiPriority w:val="99"/>
    <w:rPr>
      <w:rFonts w:ascii="Times New Roman" w:hAnsi="Times New Roman" w:eastAsia="宋体" w:cs="Times New Roman"/>
      <w:kern w:val="2"/>
      <w:sz w:val="21"/>
      <w:lang w:val="en-US" w:eastAsia="zh-CN" w:bidi="ar-SA"/>
    </w:rPr>
  </w:style>
  <w:style w:type="character" w:styleId="45">
    <w:name w:val="Placeholder Text"/>
    <w:basedOn w:val="19"/>
    <w:semiHidden/>
    <w:qFormat/>
    <w:uiPriority w:val="99"/>
    <w:rPr>
      <w:color w:val="808080"/>
    </w:rPr>
  </w:style>
  <w:style w:type="character" w:customStyle="1" w:styleId="46">
    <w:name w:val="标题 3 字符"/>
    <w:basedOn w:val="19"/>
    <w:link w:val="8"/>
    <w:qFormat/>
    <w:uiPriority w:val="0"/>
    <w:rPr>
      <w:bCs/>
      <w:kern w:val="2"/>
      <w:sz w:val="24"/>
      <w:szCs w:val="32"/>
    </w:rPr>
  </w:style>
  <w:style w:type="character" w:customStyle="1" w:styleId="47">
    <w:name w:val="标题 字符"/>
    <w:basedOn w:val="19"/>
    <w:link w:val="6"/>
    <w:qFormat/>
    <w:uiPriority w:val="0"/>
    <w:rPr>
      <w:rFonts w:asciiTheme="majorHAnsi" w:hAnsiTheme="majorHAnsi" w:eastAsiaTheme="majorEastAsia" w:cstheme="majorBidi"/>
      <w:b/>
      <w:bCs/>
      <w:kern w:val="2"/>
      <w:sz w:val="32"/>
      <w:szCs w:val="32"/>
    </w:rPr>
  </w:style>
  <w:style w:type="character" w:customStyle="1" w:styleId="48">
    <w:name w:val="标题 2 字符"/>
    <w:link w:val="7"/>
    <w:qFormat/>
    <w:uiPriority w:val="0"/>
    <w:rPr>
      <w:rFonts w:ascii="Arial" w:hAnsi="Arial" w:eastAsia="黑体"/>
      <w:bCs/>
      <w:sz w:val="24"/>
      <w:szCs w:val="32"/>
    </w:rPr>
  </w:style>
  <w:style w:type="character" w:customStyle="1" w:styleId="49">
    <w:name w:val="正文文本首行缩进 2 字符"/>
    <w:basedOn w:val="50"/>
    <w:link w:val="2"/>
    <w:qFormat/>
    <w:uiPriority w:val="0"/>
    <w:rPr>
      <w:kern w:val="2"/>
      <w:sz w:val="21"/>
    </w:rPr>
  </w:style>
  <w:style w:type="character" w:customStyle="1" w:styleId="50">
    <w:name w:val="正文文本缩进 字符"/>
    <w:basedOn w:val="19"/>
    <w:link w:val="3"/>
    <w:qFormat/>
    <w:uiPriority w:val="0"/>
    <w:rPr>
      <w:kern w:val="2"/>
      <w:sz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93C69B3-056B-4B9B-8DA4-05237D78B7C1}">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14</Pages>
  <Words>6647</Words>
  <Characters>8177</Characters>
  <Lines>65</Lines>
  <Paragraphs>18</Paragraphs>
  <TotalTime>128</TotalTime>
  <ScaleCrop>false</ScaleCrop>
  <LinksUpToDate>false</LinksUpToDate>
  <CharactersWithSpaces>8643</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2022-10-15T18:19:00Z</dcterms:created>
  <dc:creator>微软用户</dc:creator>
  <cp:lastModifiedBy>那什么鬼！</cp:lastModifiedBy>
  <cp:lastPrinted>2019-10-31T02:27:00Z</cp:lastPrinted>
  <dcterms:modified xsi:type="dcterms:W3CDTF">2022-10-20T09:12:46Z</dcterms:modified>
  <dc:title>设 计 说 明 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12B59E0D280F4502AF17234C49BD0BA5</vt:lpwstr>
  </property>
</Properties>
</file>