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adjustRightInd/>
        <w:spacing w:line="400" w:lineRule="atLeast"/>
        <w:jc w:val="center"/>
        <w:textAlignment w:val="auto"/>
        <w:rPr>
          <w:rFonts w:eastAsia="文鼎粗行楷体简"/>
          <w:b/>
          <w:kern w:val="2"/>
          <w:sz w:val="48"/>
          <w:szCs w:val="48"/>
        </w:rPr>
      </w:pPr>
    </w:p>
    <w:p>
      <w:pPr>
        <w:autoSpaceDE/>
        <w:autoSpaceDN/>
        <w:adjustRightInd/>
        <w:spacing w:line="400" w:lineRule="atLeast"/>
        <w:jc w:val="center"/>
        <w:textAlignment w:val="auto"/>
        <w:rPr>
          <w:rFonts w:eastAsia="文鼎粗行楷体简"/>
          <w:b/>
          <w:kern w:val="2"/>
          <w:sz w:val="48"/>
          <w:szCs w:val="48"/>
        </w:rPr>
      </w:pPr>
    </w:p>
    <w:p>
      <w:pPr>
        <w:autoSpaceDE/>
        <w:autoSpaceDN/>
        <w:adjustRightInd/>
        <w:spacing w:line="400" w:lineRule="atLeast"/>
        <w:textAlignment w:val="auto"/>
        <w:rPr>
          <w:rFonts w:eastAsia="文鼎粗行楷体简"/>
          <w:b/>
          <w:kern w:val="2"/>
          <w:sz w:val="48"/>
          <w:szCs w:val="48"/>
        </w:rPr>
      </w:pPr>
    </w:p>
    <w:p>
      <w:pPr>
        <w:autoSpaceDE/>
        <w:autoSpaceDN/>
        <w:adjustRightInd/>
        <w:spacing w:line="400" w:lineRule="atLeast"/>
        <w:jc w:val="center"/>
        <w:textAlignment w:val="auto"/>
        <w:rPr>
          <w:rFonts w:eastAsia="文鼎粗行楷体简"/>
          <w:b/>
          <w:kern w:val="2"/>
          <w:sz w:val="48"/>
          <w:szCs w:val="48"/>
        </w:rPr>
      </w:pPr>
      <w:r>
        <w:rPr>
          <w:rFonts w:hint="eastAsia" w:eastAsia="文鼎粗行楷体简"/>
          <w:b/>
          <w:kern w:val="2"/>
          <w:sz w:val="48"/>
          <w:szCs w:val="48"/>
        </w:rPr>
        <w:t>厦门同集热电有限公司</w:t>
      </w:r>
    </w:p>
    <w:p>
      <w:pPr>
        <w:autoSpaceDE/>
        <w:autoSpaceDN/>
        <w:adjustRightInd/>
        <w:spacing w:line="360" w:lineRule="auto"/>
        <w:textAlignment w:val="auto"/>
        <w:rPr>
          <w:rFonts w:eastAsia="文鼎粗行楷体简"/>
          <w:b/>
          <w:kern w:val="2"/>
          <w:sz w:val="44"/>
          <w:szCs w:val="44"/>
        </w:rPr>
      </w:pPr>
    </w:p>
    <w:p>
      <w:pPr>
        <w:snapToGrid w:val="0"/>
        <w:spacing w:line="400" w:lineRule="atLeast"/>
        <w:jc w:val="center"/>
        <w:rPr>
          <w:rFonts w:hint="eastAsia" w:ascii="宋体" w:hAnsi="宋体" w:cs="宋体"/>
          <w:b/>
          <w:sz w:val="44"/>
          <w:szCs w:val="44"/>
        </w:rPr>
      </w:pPr>
      <w:r>
        <w:rPr>
          <w:rFonts w:hint="eastAsia" w:ascii="宋体" w:hAnsi="宋体" w:cs="宋体"/>
          <w:b/>
          <w:sz w:val="44"/>
          <w:szCs w:val="44"/>
        </w:rPr>
        <w:t>1#双减混合主管更换及</w:t>
      </w:r>
    </w:p>
    <w:p>
      <w:pPr>
        <w:snapToGrid w:val="0"/>
        <w:spacing w:line="400" w:lineRule="atLeast"/>
        <w:jc w:val="center"/>
        <w:rPr>
          <w:rFonts w:eastAsia="文鼎粗行楷体简"/>
          <w:b/>
          <w:kern w:val="2"/>
          <w:sz w:val="52"/>
          <w:szCs w:val="52"/>
        </w:rPr>
      </w:pPr>
      <w:r>
        <w:rPr>
          <w:rFonts w:hint="eastAsia" w:ascii="宋体" w:hAnsi="宋体" w:cs="宋体"/>
          <w:b/>
          <w:sz w:val="44"/>
          <w:szCs w:val="44"/>
        </w:rPr>
        <w:t>除氧器加热管道加装减压阀</w:t>
      </w:r>
    </w:p>
    <w:p>
      <w:pPr>
        <w:autoSpaceDE/>
        <w:autoSpaceDN/>
        <w:adjustRightInd/>
        <w:spacing w:line="400" w:lineRule="atLeast"/>
        <w:jc w:val="center"/>
        <w:textAlignment w:val="auto"/>
        <w:rPr>
          <w:rFonts w:ascii="宋体" w:hAnsi="宋体" w:cs="宋体"/>
          <w:b/>
          <w:sz w:val="52"/>
          <w:szCs w:val="52"/>
        </w:rPr>
      </w:pPr>
    </w:p>
    <w:p>
      <w:pPr>
        <w:autoSpaceDE/>
        <w:autoSpaceDN/>
        <w:adjustRightInd/>
        <w:spacing w:line="400" w:lineRule="atLeast"/>
        <w:jc w:val="center"/>
        <w:textAlignment w:val="auto"/>
        <w:rPr>
          <w:rFonts w:eastAsia="文鼎粗行楷体简"/>
          <w:b/>
          <w:kern w:val="2"/>
          <w:sz w:val="52"/>
          <w:szCs w:val="52"/>
        </w:rPr>
      </w:pPr>
    </w:p>
    <w:p>
      <w:pPr>
        <w:autoSpaceDE/>
        <w:autoSpaceDN/>
        <w:adjustRightInd/>
        <w:spacing w:line="400" w:lineRule="atLeast"/>
        <w:jc w:val="center"/>
        <w:textAlignment w:val="auto"/>
        <w:rPr>
          <w:rFonts w:eastAsia="文鼎粗行楷体简"/>
          <w:b/>
          <w:kern w:val="2"/>
          <w:sz w:val="52"/>
          <w:szCs w:val="52"/>
        </w:rPr>
      </w:pPr>
      <w:r>
        <w:rPr>
          <w:rFonts w:hint="eastAsia" w:eastAsia="文鼎粗行楷体简"/>
          <w:b/>
          <w:kern w:val="2"/>
          <w:sz w:val="52"/>
          <w:szCs w:val="52"/>
        </w:rPr>
        <w:t>竞争性谈判文件</w:t>
      </w:r>
    </w:p>
    <w:p>
      <w:pPr>
        <w:autoSpaceDE/>
        <w:autoSpaceDN/>
        <w:adjustRightInd/>
        <w:spacing w:line="400" w:lineRule="atLeast"/>
        <w:jc w:val="center"/>
        <w:textAlignment w:val="auto"/>
        <w:rPr>
          <w:rFonts w:eastAsia="文鼎粗行楷体简"/>
          <w:b/>
          <w:kern w:val="2"/>
          <w:sz w:val="52"/>
          <w:szCs w:val="52"/>
        </w:rPr>
      </w:pPr>
    </w:p>
    <w:p>
      <w:pPr>
        <w:autoSpaceDE/>
        <w:autoSpaceDN/>
        <w:adjustRightInd/>
        <w:spacing w:line="400" w:lineRule="atLeast"/>
        <w:jc w:val="center"/>
        <w:textAlignment w:val="auto"/>
        <w:rPr>
          <w:rFonts w:eastAsia="文鼎粗行楷体简"/>
          <w:b/>
          <w:kern w:val="2"/>
          <w:sz w:val="52"/>
          <w:szCs w:val="52"/>
        </w:rPr>
      </w:pPr>
    </w:p>
    <w:p>
      <w:pPr>
        <w:autoSpaceDE/>
        <w:autoSpaceDN/>
        <w:adjustRightInd/>
        <w:spacing w:line="400" w:lineRule="atLeast"/>
        <w:jc w:val="center"/>
        <w:textAlignment w:val="auto"/>
        <w:rPr>
          <w:rFonts w:eastAsia="文鼎粗行楷体简"/>
          <w:b/>
          <w:kern w:val="2"/>
          <w:sz w:val="52"/>
          <w:szCs w:val="52"/>
        </w:rPr>
      </w:pPr>
    </w:p>
    <w:p>
      <w:pPr>
        <w:autoSpaceDE/>
        <w:autoSpaceDN/>
        <w:adjustRightInd/>
        <w:spacing w:line="400" w:lineRule="atLeast"/>
        <w:jc w:val="center"/>
        <w:textAlignment w:val="auto"/>
        <w:rPr>
          <w:rFonts w:eastAsia="文鼎粗行楷体简"/>
          <w:b/>
          <w:kern w:val="2"/>
          <w:sz w:val="32"/>
          <w:szCs w:val="22"/>
        </w:rPr>
      </w:pPr>
    </w:p>
    <w:p>
      <w:pPr>
        <w:snapToGrid w:val="0"/>
        <w:spacing w:line="400" w:lineRule="atLeast"/>
        <w:jc w:val="center"/>
        <w:rPr>
          <w:rFonts w:hint="eastAsia" w:eastAsia="宋体"/>
          <w:b/>
          <w:kern w:val="2"/>
          <w:sz w:val="32"/>
          <w:szCs w:val="22"/>
          <w:lang w:eastAsia="zh-CN"/>
        </w:rPr>
      </w:pPr>
      <w:r>
        <w:rPr>
          <w:rFonts w:hint="eastAsia"/>
          <w:kern w:val="2"/>
          <w:sz w:val="32"/>
          <w:szCs w:val="32"/>
        </w:rPr>
        <w:t>项目编号：技术052[2022]00</w:t>
      </w:r>
      <w:r>
        <w:rPr>
          <w:rFonts w:hint="eastAsia"/>
          <w:kern w:val="2"/>
          <w:sz w:val="32"/>
          <w:szCs w:val="32"/>
          <w:lang w:val="en-US" w:eastAsia="zh-CN"/>
        </w:rPr>
        <w:t>4</w:t>
      </w:r>
    </w:p>
    <w:p>
      <w:pPr>
        <w:autoSpaceDE/>
        <w:autoSpaceDN/>
        <w:adjustRightInd/>
        <w:spacing w:line="400" w:lineRule="atLeast"/>
        <w:jc w:val="center"/>
        <w:textAlignment w:val="auto"/>
        <w:rPr>
          <w:b/>
          <w:kern w:val="2"/>
          <w:sz w:val="32"/>
          <w:szCs w:val="22"/>
        </w:rPr>
      </w:pPr>
    </w:p>
    <w:p>
      <w:pPr>
        <w:tabs>
          <w:tab w:val="left" w:pos="6902"/>
        </w:tabs>
        <w:autoSpaceDE/>
        <w:autoSpaceDN/>
        <w:adjustRightInd/>
        <w:spacing w:line="400" w:lineRule="atLeast"/>
        <w:jc w:val="center"/>
        <w:textAlignment w:val="auto"/>
        <w:rPr>
          <w:b/>
          <w:kern w:val="2"/>
          <w:sz w:val="32"/>
          <w:szCs w:val="22"/>
        </w:rPr>
      </w:pPr>
    </w:p>
    <w:p>
      <w:pPr>
        <w:tabs>
          <w:tab w:val="left" w:pos="6902"/>
        </w:tabs>
        <w:autoSpaceDE/>
        <w:autoSpaceDN/>
        <w:adjustRightInd/>
        <w:spacing w:line="400" w:lineRule="atLeast"/>
        <w:jc w:val="center"/>
        <w:textAlignment w:val="auto"/>
        <w:rPr>
          <w:b/>
          <w:kern w:val="2"/>
          <w:sz w:val="32"/>
          <w:szCs w:val="22"/>
        </w:rPr>
      </w:pPr>
    </w:p>
    <w:p>
      <w:pPr>
        <w:tabs>
          <w:tab w:val="left" w:pos="6902"/>
        </w:tabs>
        <w:autoSpaceDE/>
        <w:autoSpaceDN/>
        <w:adjustRightInd/>
        <w:spacing w:line="400" w:lineRule="atLeast"/>
        <w:jc w:val="center"/>
        <w:textAlignment w:val="auto"/>
        <w:rPr>
          <w:b/>
          <w:kern w:val="2"/>
          <w:sz w:val="32"/>
          <w:szCs w:val="22"/>
        </w:rPr>
      </w:pPr>
    </w:p>
    <w:p>
      <w:pPr>
        <w:tabs>
          <w:tab w:val="left" w:pos="6902"/>
        </w:tabs>
        <w:autoSpaceDE/>
        <w:autoSpaceDN/>
        <w:adjustRightInd/>
        <w:spacing w:line="400" w:lineRule="atLeast"/>
        <w:jc w:val="center"/>
        <w:textAlignment w:val="auto"/>
        <w:rPr>
          <w:b/>
          <w:kern w:val="2"/>
          <w:sz w:val="32"/>
          <w:szCs w:val="22"/>
        </w:rPr>
      </w:pPr>
    </w:p>
    <w:p>
      <w:pPr>
        <w:tabs>
          <w:tab w:val="left" w:pos="6902"/>
        </w:tabs>
        <w:autoSpaceDE/>
        <w:autoSpaceDN/>
        <w:adjustRightInd/>
        <w:spacing w:line="400" w:lineRule="atLeast"/>
        <w:jc w:val="center"/>
        <w:textAlignment w:val="auto"/>
        <w:rPr>
          <w:b/>
          <w:kern w:val="2"/>
          <w:sz w:val="32"/>
          <w:szCs w:val="22"/>
        </w:rPr>
      </w:pPr>
    </w:p>
    <w:p>
      <w:pPr>
        <w:tabs>
          <w:tab w:val="left" w:pos="6902"/>
        </w:tabs>
        <w:autoSpaceDE/>
        <w:autoSpaceDN/>
        <w:adjustRightInd/>
        <w:spacing w:line="400" w:lineRule="atLeast"/>
        <w:jc w:val="center"/>
        <w:textAlignment w:val="auto"/>
        <w:rPr>
          <w:b/>
          <w:kern w:val="2"/>
          <w:sz w:val="32"/>
          <w:szCs w:val="22"/>
        </w:rPr>
      </w:pPr>
    </w:p>
    <w:p>
      <w:pPr>
        <w:tabs>
          <w:tab w:val="left" w:pos="6902"/>
        </w:tabs>
        <w:autoSpaceDE/>
        <w:autoSpaceDN/>
        <w:adjustRightInd/>
        <w:spacing w:line="400" w:lineRule="atLeast"/>
        <w:jc w:val="center"/>
        <w:textAlignment w:val="auto"/>
        <w:rPr>
          <w:b/>
          <w:kern w:val="2"/>
          <w:sz w:val="32"/>
          <w:szCs w:val="22"/>
        </w:rPr>
      </w:pPr>
    </w:p>
    <w:p>
      <w:pPr>
        <w:tabs>
          <w:tab w:val="left" w:pos="6902"/>
        </w:tabs>
        <w:autoSpaceDE/>
        <w:autoSpaceDN/>
        <w:adjustRightInd/>
        <w:spacing w:line="400" w:lineRule="atLeast"/>
        <w:jc w:val="center"/>
        <w:textAlignment w:val="auto"/>
        <w:rPr>
          <w:b/>
          <w:kern w:val="2"/>
          <w:sz w:val="32"/>
          <w:szCs w:val="22"/>
        </w:rPr>
      </w:pPr>
    </w:p>
    <w:p>
      <w:pPr>
        <w:tabs>
          <w:tab w:val="left" w:pos="6902"/>
        </w:tabs>
        <w:autoSpaceDE/>
        <w:autoSpaceDN/>
        <w:adjustRightInd/>
        <w:spacing w:line="400" w:lineRule="atLeast"/>
        <w:jc w:val="both"/>
        <w:textAlignment w:val="auto"/>
        <w:rPr>
          <w:b/>
          <w:kern w:val="2"/>
          <w:sz w:val="32"/>
          <w:szCs w:val="22"/>
        </w:rPr>
      </w:pPr>
    </w:p>
    <w:p>
      <w:pPr>
        <w:tabs>
          <w:tab w:val="left" w:pos="6902"/>
        </w:tabs>
        <w:autoSpaceDE/>
        <w:autoSpaceDN/>
        <w:adjustRightInd/>
        <w:spacing w:line="400" w:lineRule="atLeast"/>
        <w:jc w:val="center"/>
        <w:textAlignment w:val="auto"/>
        <w:rPr>
          <w:b/>
          <w:kern w:val="2"/>
          <w:sz w:val="32"/>
          <w:szCs w:val="22"/>
        </w:rPr>
      </w:pPr>
    </w:p>
    <w:p>
      <w:pPr>
        <w:autoSpaceDE/>
        <w:autoSpaceDN/>
        <w:snapToGrid w:val="0"/>
        <w:spacing w:line="400" w:lineRule="atLeast"/>
        <w:ind w:firstLine="2987" w:firstLineChars="850"/>
        <w:textAlignment w:val="auto"/>
        <w:rPr>
          <w:b/>
          <w:bCs/>
          <w:kern w:val="2"/>
          <w:sz w:val="35"/>
          <w:szCs w:val="35"/>
        </w:rPr>
      </w:pPr>
      <w:r>
        <w:rPr>
          <w:rFonts w:hint="eastAsia"/>
          <w:b/>
          <w:bCs/>
          <w:kern w:val="2"/>
          <w:sz w:val="35"/>
          <w:szCs w:val="35"/>
        </w:rPr>
        <w:t>厦门同集热电有限公司</w:t>
      </w:r>
    </w:p>
    <w:p>
      <w:pPr>
        <w:spacing w:line="400" w:lineRule="atLeast"/>
        <w:jc w:val="center"/>
        <w:rPr>
          <w:bCs/>
          <w:sz w:val="29"/>
          <w:szCs w:val="29"/>
        </w:rPr>
        <w:sectPr>
          <w:footerReference r:id="rId8" w:type="first"/>
          <w:footerReference r:id="rId6" w:type="default"/>
          <w:headerReference r:id="rId5" w:type="even"/>
          <w:footerReference r:id="rId7" w:type="even"/>
          <w:pgSz w:w="11906" w:h="16838"/>
          <w:pgMar w:top="1417" w:right="1417" w:bottom="1134" w:left="1417" w:header="794" w:footer="794" w:gutter="0"/>
          <w:cols w:space="720" w:num="1"/>
          <w:docGrid w:linePitch="312" w:charSpace="0"/>
        </w:sectPr>
      </w:pPr>
      <w:r>
        <w:rPr>
          <w:rFonts w:hint="eastAsia"/>
          <w:b/>
          <w:bCs/>
          <w:kern w:val="2"/>
          <w:sz w:val="35"/>
          <w:szCs w:val="35"/>
        </w:rPr>
        <w:t>二○二</w:t>
      </w:r>
      <w:r>
        <w:rPr>
          <w:rFonts w:hint="eastAsia"/>
          <w:b/>
          <w:bCs/>
          <w:kern w:val="2"/>
          <w:sz w:val="35"/>
          <w:szCs w:val="35"/>
          <w:lang w:eastAsia="zh-CN"/>
        </w:rPr>
        <w:t>二</w:t>
      </w:r>
      <w:r>
        <w:rPr>
          <w:rFonts w:hint="eastAsia"/>
          <w:b/>
          <w:bCs/>
          <w:kern w:val="2"/>
          <w:sz w:val="35"/>
          <w:szCs w:val="35"/>
        </w:rPr>
        <w:t>年</w:t>
      </w:r>
      <w:r>
        <w:rPr>
          <w:rFonts w:hint="eastAsia"/>
          <w:b/>
          <w:bCs/>
          <w:kern w:val="2"/>
          <w:sz w:val="35"/>
          <w:szCs w:val="35"/>
          <w:lang w:eastAsia="zh-CN"/>
        </w:rPr>
        <w:t>九</w:t>
      </w:r>
      <w:r>
        <w:rPr>
          <w:rFonts w:hint="eastAsia"/>
          <w:b/>
          <w:bCs/>
          <w:kern w:val="2"/>
          <w:sz w:val="35"/>
          <w:szCs w:val="35"/>
        </w:rPr>
        <w:t>月</w:t>
      </w:r>
    </w:p>
    <w:p>
      <w:pPr>
        <w:numPr>
          <w:ilvl w:val="0"/>
          <w:numId w:val="1"/>
        </w:numPr>
        <w:spacing w:beforeLines="50" w:line="360" w:lineRule="auto"/>
        <w:ind w:left="68"/>
        <w:jc w:val="center"/>
        <w:rPr>
          <w:rFonts w:ascii="宋体" w:hAnsi="宋体"/>
          <w:b/>
          <w:bCs/>
          <w:sz w:val="28"/>
          <w:szCs w:val="28"/>
        </w:rPr>
      </w:pPr>
      <w:r>
        <w:rPr>
          <w:rFonts w:hint="eastAsia" w:ascii="宋体" w:hAnsi="宋体"/>
          <w:b/>
          <w:bCs/>
          <w:sz w:val="28"/>
          <w:szCs w:val="28"/>
        </w:rPr>
        <w:t>采购邀请书</w:t>
      </w:r>
    </w:p>
    <w:p>
      <w:pPr>
        <w:snapToGrid w:val="0"/>
        <w:spacing w:line="400" w:lineRule="atLeast"/>
        <w:ind w:left="105" w:leftChars="50" w:right="105" w:firstLine="480" w:firstLineChars="200"/>
        <w:jc w:val="left"/>
        <w:rPr>
          <w:rFonts w:ascii="宋体" w:hAnsi="宋体" w:cs="宋体"/>
          <w:sz w:val="24"/>
          <w:szCs w:val="24"/>
        </w:rPr>
      </w:pPr>
      <w:r>
        <w:rPr>
          <w:rFonts w:hint="eastAsia" w:ascii="宋体" w:hAnsi="宋体" w:cs="宋体"/>
          <w:sz w:val="24"/>
          <w:szCs w:val="24"/>
        </w:rPr>
        <w:t>厦门同集热电有限公司拟对</w:t>
      </w:r>
      <w:r>
        <w:rPr>
          <w:rFonts w:hint="eastAsia" w:ascii="宋体" w:hAnsi="宋体" w:cs="宋体"/>
          <w:sz w:val="24"/>
          <w:szCs w:val="24"/>
          <w:u w:val="single"/>
          <w:lang w:eastAsia="zh-CN"/>
        </w:rPr>
        <w:t>同集热电</w:t>
      </w:r>
      <w:r>
        <w:rPr>
          <w:rFonts w:hint="eastAsia" w:ascii="宋体" w:hAnsi="宋体" w:cs="宋体"/>
          <w:sz w:val="24"/>
          <w:szCs w:val="24"/>
          <w:u w:val="single"/>
        </w:rPr>
        <w:t>1#双减混合主管更换及除氧器加热管道加装减压阀</w:t>
      </w:r>
      <w:r>
        <w:rPr>
          <w:rFonts w:hint="eastAsia" w:ascii="宋体" w:hAnsi="宋体"/>
          <w:sz w:val="24"/>
          <w:szCs w:val="24"/>
        </w:rPr>
        <w:t>项目</w:t>
      </w:r>
      <w:r>
        <w:rPr>
          <w:rFonts w:hint="eastAsia" w:ascii="宋体" w:hAnsi="宋体" w:cs="宋体"/>
          <w:sz w:val="24"/>
          <w:szCs w:val="24"/>
        </w:rPr>
        <w:t>进行采购</w:t>
      </w:r>
      <w:r>
        <w:rPr>
          <w:rFonts w:hint="eastAsia" w:ascii="宋体" w:hAnsi="宋体" w:cs="宋体"/>
          <w:sz w:val="24"/>
          <w:szCs w:val="24"/>
          <w:lang w:eastAsia="zh-CN"/>
        </w:rPr>
        <w:t>，</w:t>
      </w:r>
      <w:r>
        <w:rPr>
          <w:rFonts w:hint="eastAsia" w:ascii="宋体" w:hAnsi="宋体" w:cs="宋体"/>
          <w:sz w:val="24"/>
          <w:szCs w:val="24"/>
        </w:rPr>
        <w:t>欢迎</w:t>
      </w:r>
      <w:r>
        <w:rPr>
          <w:rFonts w:hint="eastAsia" w:ascii="宋体" w:hAnsi="宋体"/>
          <w:sz w:val="24"/>
        </w:rPr>
        <w:t>有符合要求的</w:t>
      </w:r>
      <w:r>
        <w:rPr>
          <w:rFonts w:hint="eastAsia" w:ascii="宋体" w:hAnsi="宋体" w:cs="宋体"/>
          <w:sz w:val="24"/>
          <w:szCs w:val="24"/>
        </w:rPr>
        <w:t>单位前来参与本项目报价。</w:t>
      </w:r>
    </w:p>
    <w:p>
      <w:pPr>
        <w:numPr>
          <w:ilvl w:val="0"/>
          <w:numId w:val="2"/>
        </w:numPr>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rPr>
        <w:t>项目概况</w:t>
      </w:r>
    </w:p>
    <w:p>
      <w:pPr>
        <w:numPr>
          <w:ilvl w:val="0"/>
          <w:numId w:val="0"/>
        </w:numPr>
        <w:tabs>
          <w:tab w:val="left" w:pos="142"/>
        </w:tabs>
        <w:snapToGrid w:val="0"/>
        <w:spacing w:line="240" w:lineRule="auto"/>
        <w:ind w:right="105" w:rightChars="0"/>
        <w:jc w:val="left"/>
        <w:rPr>
          <w:rFonts w:ascii="宋体" w:hAnsi="宋体"/>
          <w:sz w:val="24"/>
          <w:szCs w:val="24"/>
        </w:rPr>
      </w:pPr>
      <w:r>
        <w:rPr>
          <w:rFonts w:hint="eastAsia" w:ascii="宋体" w:hAnsi="宋体"/>
          <w:sz w:val="24"/>
          <w:szCs w:val="24"/>
          <w:lang w:val="en-US" w:eastAsia="zh-CN"/>
        </w:rPr>
        <w:t>1.1</w:t>
      </w:r>
      <w:r>
        <w:rPr>
          <w:rFonts w:hint="eastAsia" w:ascii="宋体" w:hAnsi="宋体"/>
          <w:sz w:val="24"/>
          <w:szCs w:val="24"/>
        </w:rPr>
        <w:t>项目名称：</w:t>
      </w:r>
      <w:r>
        <w:rPr>
          <w:rFonts w:hint="eastAsia" w:ascii="宋体" w:hAnsi="宋体" w:cs="宋体"/>
          <w:sz w:val="24"/>
          <w:szCs w:val="24"/>
        </w:rPr>
        <w:t>同集热电1#双减混合主管更换及除氧器加热管道加装减压阀</w:t>
      </w:r>
    </w:p>
    <w:p>
      <w:pPr>
        <w:numPr>
          <w:ilvl w:val="0"/>
          <w:numId w:val="0"/>
        </w:numPr>
        <w:tabs>
          <w:tab w:val="left" w:pos="142"/>
        </w:tabs>
        <w:autoSpaceDE/>
        <w:autoSpaceDN/>
        <w:snapToGrid w:val="0"/>
        <w:spacing w:line="240" w:lineRule="auto"/>
        <w:ind w:right="105" w:rightChars="50"/>
        <w:jc w:val="left"/>
        <w:textAlignment w:val="auto"/>
        <w:rPr>
          <w:rFonts w:ascii="宋体" w:hAnsi="宋体"/>
          <w:sz w:val="24"/>
          <w:szCs w:val="24"/>
        </w:rPr>
      </w:pPr>
      <w:r>
        <w:rPr>
          <w:rFonts w:hint="eastAsia" w:ascii="宋体" w:hAnsi="宋体"/>
          <w:sz w:val="24"/>
          <w:szCs w:val="24"/>
          <w:lang w:val="en-US" w:eastAsia="zh-CN"/>
        </w:rPr>
        <w:t>1.2</w:t>
      </w:r>
      <w:r>
        <w:rPr>
          <w:rFonts w:hint="eastAsia" w:ascii="宋体" w:hAnsi="宋体"/>
          <w:sz w:val="24"/>
          <w:szCs w:val="24"/>
        </w:rPr>
        <w:t>项目地点：厦门同集热电有限公司</w:t>
      </w:r>
    </w:p>
    <w:p>
      <w:pPr>
        <w:numPr>
          <w:ilvl w:val="0"/>
          <w:numId w:val="0"/>
        </w:numPr>
        <w:tabs>
          <w:tab w:val="left" w:pos="142"/>
        </w:tabs>
        <w:autoSpaceDE/>
        <w:autoSpaceDN/>
        <w:snapToGrid w:val="0"/>
        <w:spacing w:line="240" w:lineRule="auto"/>
        <w:ind w:right="105" w:rightChars="50"/>
        <w:jc w:val="left"/>
        <w:textAlignment w:val="auto"/>
        <w:rPr>
          <w:rFonts w:hint="eastAsia" w:ascii="宋体" w:hAnsi="宋体"/>
          <w:sz w:val="24"/>
          <w:szCs w:val="24"/>
        </w:rPr>
      </w:pPr>
      <w:r>
        <w:rPr>
          <w:rFonts w:hint="eastAsia" w:ascii="宋体" w:hAnsi="宋体"/>
          <w:sz w:val="24"/>
          <w:szCs w:val="24"/>
          <w:lang w:val="en-US" w:eastAsia="zh-CN"/>
        </w:rPr>
        <w:t>1.3</w:t>
      </w:r>
      <w:r>
        <w:rPr>
          <w:rFonts w:hint="eastAsia" w:ascii="宋体" w:hAnsi="宋体"/>
          <w:sz w:val="24"/>
          <w:szCs w:val="24"/>
        </w:rPr>
        <w:t>资金来源：国有企业自筹资金</w:t>
      </w:r>
    </w:p>
    <w:p>
      <w:pPr>
        <w:numPr>
          <w:ilvl w:val="0"/>
          <w:numId w:val="0"/>
        </w:numPr>
        <w:tabs>
          <w:tab w:val="left" w:pos="142"/>
        </w:tabs>
        <w:autoSpaceDE/>
        <w:autoSpaceDN/>
        <w:snapToGrid w:val="0"/>
        <w:spacing w:line="240" w:lineRule="auto"/>
        <w:ind w:right="105" w:rightChars="50"/>
        <w:jc w:val="left"/>
        <w:textAlignment w:val="auto"/>
        <w:rPr>
          <w:rFonts w:hint="eastAsia" w:ascii="宋体" w:hAnsi="宋体"/>
          <w:sz w:val="24"/>
          <w:szCs w:val="24"/>
        </w:rPr>
      </w:pPr>
      <w:r>
        <w:rPr>
          <w:rFonts w:hint="eastAsia" w:ascii="宋体" w:hAnsi="宋体"/>
          <w:sz w:val="24"/>
          <w:szCs w:val="24"/>
        </w:rPr>
        <w:t>1.4 项目简介：</w:t>
      </w:r>
    </w:p>
    <w:p>
      <w:pPr>
        <w:tabs>
          <w:tab w:val="left" w:pos="0"/>
        </w:tabs>
        <w:snapToGrid w:val="0"/>
        <w:spacing w:line="400" w:lineRule="atLeast"/>
        <w:ind w:right="105"/>
        <w:jc w:val="left"/>
        <w:rPr>
          <w:rFonts w:hint="default" w:ascii="Arial" w:hAnsi="Arial" w:eastAsia="Arial" w:cs="Arial"/>
          <w:color w:val="333333"/>
          <w:sz w:val="21"/>
          <w:szCs w:val="21"/>
        </w:rPr>
      </w:pPr>
      <w:r>
        <w:rPr>
          <w:rFonts w:hint="eastAsia" w:ascii="宋体" w:hAnsi="宋体"/>
          <w:sz w:val="24"/>
          <w:szCs w:val="24"/>
          <w:lang w:val="en-US" w:eastAsia="zh-CN"/>
        </w:rPr>
        <w:t>1.4.</w:t>
      </w:r>
      <w:r>
        <w:rPr>
          <w:rFonts w:hint="eastAsia" w:ascii="Arial" w:hAnsi="Arial" w:cs="Arial"/>
          <w:color w:val="333333"/>
          <w:sz w:val="21"/>
          <w:szCs w:val="21"/>
          <w:lang w:val="en-US" w:eastAsia="zh-CN"/>
        </w:rPr>
        <w:t>1</w:t>
      </w:r>
      <w:r>
        <w:rPr>
          <w:rFonts w:hint="default" w:ascii="Arial" w:hAnsi="Arial" w:eastAsia="Arial" w:cs="Arial"/>
          <w:color w:val="333333"/>
          <w:sz w:val="21"/>
          <w:szCs w:val="21"/>
        </w:rPr>
        <w:t>、1#减温减压器自建厂安装使用至今将近20年，近期在巡检中发现双减的</w:t>
      </w:r>
      <w:r>
        <w:rPr>
          <w:rFonts w:hint="eastAsia" w:ascii="Arial" w:hAnsi="Arial" w:cs="Arial"/>
          <w:color w:val="333333"/>
          <w:sz w:val="21"/>
          <w:szCs w:val="21"/>
          <w:lang w:eastAsia="zh-CN"/>
        </w:rPr>
        <w:t>混合</w:t>
      </w:r>
      <w:r>
        <w:rPr>
          <w:rFonts w:hint="default" w:ascii="Arial" w:hAnsi="Arial" w:eastAsia="Arial" w:cs="Arial"/>
          <w:color w:val="333333"/>
          <w:sz w:val="21"/>
          <w:szCs w:val="21"/>
        </w:rPr>
        <w:t>主管道下方管壁厚度磨损变薄，存在安全隐患，目前主材已采购，择期更换；</w:t>
      </w:r>
      <w:r>
        <w:rPr>
          <w:rFonts w:hint="default" w:ascii="Arial" w:hAnsi="Arial" w:eastAsia="Arial" w:cs="Arial"/>
          <w:color w:val="333333"/>
          <w:sz w:val="21"/>
          <w:szCs w:val="21"/>
        </w:rPr>
        <w:br w:type="textWrapping"/>
      </w:r>
      <w:r>
        <w:rPr>
          <w:rFonts w:hint="eastAsia" w:ascii="宋体" w:hAnsi="宋体"/>
          <w:sz w:val="24"/>
          <w:szCs w:val="24"/>
          <w:lang w:val="en-US" w:eastAsia="zh-CN"/>
        </w:rPr>
        <w:t>1.4.</w:t>
      </w:r>
      <w:r>
        <w:rPr>
          <w:rFonts w:hint="eastAsia" w:ascii="Arial" w:hAnsi="Arial" w:cs="Arial"/>
          <w:color w:val="333333"/>
          <w:sz w:val="21"/>
          <w:szCs w:val="21"/>
          <w:lang w:val="en-US" w:eastAsia="zh-CN"/>
        </w:rPr>
        <w:t>2</w:t>
      </w:r>
      <w:r>
        <w:rPr>
          <w:rFonts w:hint="default" w:ascii="Arial" w:hAnsi="Arial" w:eastAsia="Arial" w:cs="Arial"/>
          <w:color w:val="333333"/>
          <w:sz w:val="21"/>
          <w:szCs w:val="21"/>
        </w:rPr>
        <w:t xml:space="preserve">、根据特检院要求，现有除氧器加热管道属于压力管道，需要定期检验。根据《压力管道安全技术监察规程》—工业管道，蒸汽压力低于0.1Mp可不属于压力管道，无需检验；在确保除氧器安全运行的条件下加装减压阀，降低除氧器加热管道的运行压力，使之低于0.1Mp。 </w:t>
      </w:r>
    </w:p>
    <w:p>
      <w:pPr>
        <w:tabs>
          <w:tab w:val="left" w:pos="0"/>
        </w:tabs>
        <w:snapToGrid w:val="0"/>
        <w:spacing w:line="400" w:lineRule="atLeast"/>
        <w:ind w:right="105"/>
        <w:jc w:val="left"/>
        <w:rPr>
          <w:rFonts w:ascii="宋体" w:hAnsi="宋体"/>
          <w:sz w:val="24"/>
          <w:szCs w:val="24"/>
        </w:rPr>
      </w:pPr>
      <w:r>
        <w:rPr>
          <w:rFonts w:hint="eastAsia" w:ascii="宋体" w:hAnsi="宋体"/>
          <w:sz w:val="24"/>
          <w:szCs w:val="24"/>
        </w:rPr>
        <w:t>1.5 服务周期：合同签订后，接到</w:t>
      </w:r>
      <w:r>
        <w:rPr>
          <w:rFonts w:hint="eastAsia" w:ascii="宋体" w:hAnsi="宋体"/>
          <w:sz w:val="24"/>
          <w:szCs w:val="24"/>
          <w:lang w:eastAsia="zh-CN"/>
        </w:rPr>
        <w:t>采购</w:t>
      </w:r>
      <w:r>
        <w:rPr>
          <w:rFonts w:hint="eastAsia" w:ascii="宋体" w:hAnsi="宋体"/>
          <w:sz w:val="24"/>
          <w:szCs w:val="24"/>
        </w:rPr>
        <w:t>方</w:t>
      </w:r>
      <w:r>
        <w:rPr>
          <w:rFonts w:hint="eastAsia" w:ascii="宋体" w:hAnsi="宋体"/>
          <w:sz w:val="24"/>
          <w:szCs w:val="24"/>
          <w:lang w:eastAsia="zh-CN"/>
        </w:rPr>
        <w:t>通知</w:t>
      </w:r>
      <w:r>
        <w:rPr>
          <w:rFonts w:hint="eastAsia" w:ascii="宋体" w:hAnsi="宋体"/>
          <w:sz w:val="24"/>
          <w:szCs w:val="24"/>
        </w:rPr>
        <w:t>进场施工起</w:t>
      </w:r>
      <w:r>
        <w:rPr>
          <w:rFonts w:hint="eastAsia" w:ascii="宋体" w:hAnsi="宋体"/>
          <w:sz w:val="24"/>
          <w:szCs w:val="24"/>
          <w:lang w:val="en-US" w:eastAsia="zh-CN"/>
        </w:rPr>
        <w:t>5</w:t>
      </w:r>
      <w:r>
        <w:rPr>
          <w:rFonts w:hint="eastAsia" w:ascii="宋体" w:hAnsi="宋体"/>
          <w:sz w:val="24"/>
          <w:szCs w:val="24"/>
        </w:rPr>
        <w:t>天内完成</w:t>
      </w:r>
      <w:r>
        <w:rPr>
          <w:rFonts w:hint="eastAsia" w:ascii="宋体" w:hAnsi="宋体"/>
          <w:sz w:val="24"/>
          <w:szCs w:val="24"/>
          <w:lang w:eastAsia="zh-CN"/>
        </w:rPr>
        <w:t>。</w:t>
      </w:r>
    </w:p>
    <w:p>
      <w:pPr>
        <w:numPr>
          <w:ilvl w:val="0"/>
          <w:numId w:val="0"/>
        </w:numPr>
        <w:tabs>
          <w:tab w:val="left" w:pos="142"/>
        </w:tabs>
        <w:autoSpaceDE/>
        <w:autoSpaceDN/>
        <w:snapToGrid w:val="0"/>
        <w:spacing w:line="360" w:lineRule="auto"/>
        <w:ind w:leftChars="0" w:right="105" w:rightChars="50"/>
        <w:jc w:val="left"/>
        <w:textAlignment w:val="auto"/>
        <w:rPr>
          <w:rFonts w:ascii="宋体" w:hAnsi="宋体"/>
          <w:b/>
          <w:bCs/>
          <w:sz w:val="24"/>
          <w:szCs w:val="24"/>
        </w:rPr>
      </w:pPr>
      <w:r>
        <w:rPr>
          <w:rFonts w:hint="eastAsia" w:ascii="宋体" w:hAnsi="宋体"/>
          <w:b/>
          <w:bCs/>
          <w:sz w:val="24"/>
          <w:szCs w:val="24"/>
          <w:lang w:val="en-US" w:eastAsia="zh-CN"/>
        </w:rPr>
        <w:t>*2</w:t>
      </w:r>
      <w:r>
        <w:rPr>
          <w:rFonts w:hint="eastAsia" w:ascii="宋体" w:hAnsi="宋体"/>
          <w:b/>
          <w:bCs/>
          <w:sz w:val="24"/>
          <w:szCs w:val="24"/>
        </w:rPr>
        <w:t>报价方资格要求</w:t>
      </w:r>
    </w:p>
    <w:p>
      <w:pPr>
        <w:widowControl/>
        <w:shd w:val="clear" w:color="auto" w:fill="FFFFFF"/>
        <w:spacing w:line="360" w:lineRule="auto"/>
        <w:jc w:val="left"/>
        <w:rPr>
          <w:rStyle w:val="12"/>
          <w:rFonts w:ascii="宋体" w:hAnsi="宋体" w:cs="微软雅黑"/>
          <w:b w:val="0"/>
          <w:sz w:val="24"/>
          <w:szCs w:val="24"/>
          <w:shd w:val="clear" w:color="auto" w:fill="FFFFFF"/>
        </w:rPr>
      </w:pPr>
      <w:bookmarkStart w:id="0" w:name="_Toc12893_WPSOffice_Level2"/>
      <w:bookmarkStart w:id="1" w:name="_Toc2134_WPSOffice_Level2"/>
      <w:bookmarkStart w:id="2" w:name="_Toc15058_WPSOffice_Level2"/>
      <w:r>
        <w:rPr>
          <w:rStyle w:val="12"/>
          <w:rFonts w:hint="eastAsia" w:ascii="宋体" w:hAnsi="宋体" w:cs="微软雅黑"/>
          <w:b w:val="0"/>
          <w:sz w:val="24"/>
          <w:szCs w:val="24"/>
          <w:shd w:val="clear" w:color="auto" w:fill="FFFFFF"/>
        </w:rPr>
        <w:t>2.1 响应谈判文件、参加报价竞争的中华人民共和国境内的企业法人，且具有独立订立合同的权力，提供营业执照复印件并加盖公章。</w:t>
      </w:r>
    </w:p>
    <w:p>
      <w:pPr>
        <w:pStyle w:val="3"/>
        <w:keepNext w:val="0"/>
        <w:keepLines w:val="0"/>
        <w:tabs>
          <w:tab w:val="left" w:pos="0"/>
        </w:tabs>
        <w:kinsoku w:val="0"/>
        <w:overflowPunct w:val="0"/>
        <w:autoSpaceDE w:val="0"/>
        <w:autoSpaceDN w:val="0"/>
        <w:spacing w:before="0" w:after="0" w:line="360" w:lineRule="auto"/>
        <w:ind w:right="210" w:rightChars="100"/>
        <w:jc w:val="both"/>
        <w:textAlignment w:val="auto"/>
        <w:rPr>
          <w:rFonts w:ascii="宋体" w:hAnsi="宋体" w:eastAsia="宋体"/>
          <w:b w:val="0"/>
          <w:bCs/>
          <w:sz w:val="24"/>
          <w:szCs w:val="24"/>
        </w:rPr>
      </w:pPr>
      <w:r>
        <w:rPr>
          <w:rStyle w:val="12"/>
          <w:rFonts w:hint="eastAsia" w:cs="微软雅黑" w:asciiTheme="minorEastAsia" w:hAnsiTheme="minorEastAsia" w:eastAsiaTheme="minorEastAsia"/>
          <w:b w:val="0"/>
          <w:sz w:val="24"/>
          <w:szCs w:val="24"/>
          <w:shd w:val="clear" w:color="auto" w:fill="FFFFFF"/>
        </w:rPr>
        <w:t>2.2</w:t>
      </w:r>
      <w:r>
        <w:rPr>
          <w:rStyle w:val="12"/>
          <w:rFonts w:hint="eastAsia" w:cs="微软雅黑" w:asciiTheme="minorEastAsia" w:hAnsiTheme="minorEastAsia" w:eastAsiaTheme="minorEastAsia"/>
          <w:b/>
          <w:sz w:val="24"/>
          <w:szCs w:val="24"/>
          <w:shd w:val="clear" w:color="auto" w:fill="FFFFFF"/>
        </w:rPr>
        <w:t xml:space="preserve"> </w:t>
      </w:r>
      <w:r>
        <w:rPr>
          <w:rStyle w:val="12"/>
          <w:rFonts w:hint="eastAsia" w:cs="微软雅黑" w:asciiTheme="minorEastAsia" w:hAnsiTheme="minorEastAsia" w:eastAsiaTheme="minorEastAsia"/>
          <w:b w:val="0"/>
          <w:sz w:val="24"/>
          <w:szCs w:val="24"/>
          <w:shd w:val="clear" w:color="auto" w:fill="FFFFFF"/>
        </w:rPr>
        <w:t>报价方须具</w:t>
      </w:r>
      <w:r>
        <w:rPr>
          <w:rFonts w:hint="eastAsia" w:ascii="宋体" w:hAnsi="宋体" w:eastAsia="宋体"/>
          <w:b w:val="0"/>
          <w:bCs/>
          <w:sz w:val="24"/>
          <w:szCs w:val="24"/>
        </w:rPr>
        <w:t>有效的国家行政主管部门颁发的</w:t>
      </w:r>
      <w:r>
        <w:rPr>
          <w:rFonts w:hint="eastAsia" w:ascii="宋体" w:hAnsi="宋体" w:eastAsia="宋体"/>
          <w:b w:val="0"/>
          <w:bCs/>
          <w:color w:val="FF0000"/>
          <w:sz w:val="24"/>
          <w:szCs w:val="24"/>
        </w:rPr>
        <w:t>G</w:t>
      </w:r>
      <w:r>
        <w:rPr>
          <w:rFonts w:hint="eastAsia" w:ascii="宋体" w:hAnsi="宋体" w:eastAsia="宋体"/>
          <w:b w:val="0"/>
          <w:bCs/>
          <w:color w:val="FF0000"/>
          <w:sz w:val="24"/>
          <w:szCs w:val="24"/>
          <w:lang w:val="en-US" w:eastAsia="zh-CN"/>
        </w:rPr>
        <w:t>C</w:t>
      </w:r>
      <w:r>
        <w:rPr>
          <w:rFonts w:hint="eastAsia" w:ascii="宋体" w:hAnsi="宋体" w:eastAsia="宋体"/>
          <w:b w:val="0"/>
          <w:bCs/>
          <w:color w:val="FF0000"/>
          <w:sz w:val="24"/>
          <w:szCs w:val="24"/>
        </w:rPr>
        <w:t>2</w:t>
      </w:r>
      <w:r>
        <w:rPr>
          <w:rFonts w:hint="eastAsia" w:asciiTheme="minorEastAsia" w:hAnsiTheme="minorEastAsia" w:eastAsiaTheme="minorEastAsia"/>
          <w:b w:val="0"/>
          <w:bCs/>
          <w:sz w:val="24"/>
          <w:szCs w:val="24"/>
        </w:rPr>
        <w:t>压力管道安装、维</w:t>
      </w:r>
      <w:r>
        <w:rPr>
          <w:rFonts w:hint="eastAsia" w:ascii="宋体" w:hAnsi="宋体" w:eastAsia="宋体"/>
          <w:b w:val="0"/>
          <w:bCs/>
          <w:sz w:val="24"/>
          <w:szCs w:val="24"/>
        </w:rPr>
        <w:t>修、改造资质</w:t>
      </w:r>
      <w:r>
        <w:rPr>
          <w:rFonts w:hint="eastAsia" w:asciiTheme="minorEastAsia" w:hAnsiTheme="minorEastAsia" w:eastAsiaTheme="minorEastAsia"/>
          <w:b w:val="0"/>
          <w:bCs/>
          <w:sz w:val="24"/>
          <w:szCs w:val="24"/>
        </w:rPr>
        <w:t>，</w:t>
      </w:r>
      <w:r>
        <w:rPr>
          <w:rFonts w:hint="eastAsia" w:ascii="宋体" w:hAnsi="宋体" w:eastAsia="宋体"/>
          <w:b w:val="0"/>
          <w:bCs/>
          <w:sz w:val="24"/>
          <w:szCs w:val="24"/>
        </w:rPr>
        <w:t>提供资质证书复印件并加盖公章。</w:t>
      </w:r>
    </w:p>
    <w:p>
      <w:pPr>
        <w:widowControl/>
        <w:shd w:val="clear" w:color="auto" w:fill="FFFFFF"/>
        <w:spacing w:line="360" w:lineRule="auto"/>
        <w:jc w:val="left"/>
        <w:rPr>
          <w:rStyle w:val="12"/>
          <w:rFonts w:ascii="宋体" w:hAnsi="宋体" w:cs="微软雅黑"/>
          <w:b w:val="0"/>
          <w:kern w:val="2"/>
          <w:sz w:val="24"/>
          <w:szCs w:val="24"/>
        </w:rPr>
      </w:pPr>
      <w:r>
        <w:rPr>
          <w:rStyle w:val="12"/>
          <w:rFonts w:hint="eastAsia" w:ascii="宋体" w:hAnsi="宋体" w:cs="微软雅黑"/>
          <w:b w:val="0"/>
          <w:sz w:val="24"/>
          <w:szCs w:val="24"/>
          <w:shd w:val="clear" w:color="auto" w:fill="FFFFFF"/>
        </w:rPr>
        <w:t>2.</w:t>
      </w:r>
      <w:r>
        <w:rPr>
          <w:rStyle w:val="12"/>
          <w:rFonts w:hint="eastAsia" w:ascii="宋体" w:hAnsi="宋体" w:cs="微软雅黑"/>
          <w:b w:val="0"/>
          <w:sz w:val="24"/>
          <w:szCs w:val="24"/>
          <w:shd w:val="clear" w:color="auto" w:fill="FFFFFF"/>
          <w:lang w:val="en-US" w:eastAsia="zh-CN"/>
        </w:rPr>
        <w:t>3</w:t>
      </w:r>
      <w:r>
        <w:rPr>
          <w:rStyle w:val="12"/>
          <w:rFonts w:hint="eastAsia" w:ascii="宋体" w:hAnsi="宋体" w:cs="微软雅黑"/>
          <w:b w:val="0"/>
          <w:sz w:val="24"/>
          <w:szCs w:val="24"/>
          <w:shd w:val="clear" w:color="auto" w:fill="FFFFFF"/>
        </w:rPr>
        <w:t xml:space="preserve"> 报价方若为法定代表人须提供身份证复印件并加盖公章。</w:t>
      </w:r>
    </w:p>
    <w:p>
      <w:pPr>
        <w:widowControl/>
        <w:shd w:val="clear" w:color="auto" w:fill="FFFFFF"/>
        <w:spacing w:line="360" w:lineRule="auto"/>
        <w:jc w:val="left"/>
        <w:rPr>
          <w:rStyle w:val="12"/>
          <w:rFonts w:ascii="宋体" w:hAnsi="宋体" w:cs="微软雅黑"/>
          <w:b w:val="0"/>
          <w:sz w:val="24"/>
          <w:szCs w:val="24"/>
          <w:shd w:val="clear" w:color="auto" w:fill="FFFFFF"/>
        </w:rPr>
      </w:pPr>
      <w:r>
        <w:rPr>
          <w:rStyle w:val="12"/>
          <w:rFonts w:hint="eastAsia" w:ascii="宋体" w:hAnsi="宋体" w:cs="微软雅黑"/>
          <w:b w:val="0"/>
          <w:sz w:val="24"/>
          <w:szCs w:val="24"/>
          <w:shd w:val="clear" w:color="auto" w:fill="FFFFFF"/>
        </w:rPr>
        <w:t>2</w:t>
      </w:r>
      <w:r>
        <w:rPr>
          <w:rStyle w:val="12"/>
          <w:rFonts w:ascii="宋体" w:hAnsi="宋体" w:cs="微软雅黑"/>
          <w:b w:val="0"/>
          <w:sz w:val="24"/>
          <w:szCs w:val="24"/>
          <w:shd w:val="clear" w:color="auto" w:fill="FFFFFF"/>
        </w:rPr>
        <w:t>.</w:t>
      </w:r>
      <w:r>
        <w:rPr>
          <w:rStyle w:val="12"/>
          <w:rFonts w:hint="eastAsia" w:ascii="宋体" w:hAnsi="宋体" w:cs="微软雅黑"/>
          <w:b w:val="0"/>
          <w:sz w:val="24"/>
          <w:szCs w:val="24"/>
          <w:shd w:val="clear" w:color="auto" w:fill="FFFFFF"/>
          <w:lang w:val="en-US" w:eastAsia="zh-CN"/>
        </w:rPr>
        <w:t>4</w:t>
      </w:r>
      <w:r>
        <w:rPr>
          <w:rStyle w:val="12"/>
          <w:rFonts w:hint="eastAsia" w:ascii="宋体" w:hAnsi="宋体" w:cs="微软雅黑"/>
          <w:b w:val="0"/>
          <w:sz w:val="24"/>
          <w:szCs w:val="24"/>
          <w:shd w:val="clear" w:color="auto" w:fill="FFFFFF"/>
        </w:rPr>
        <w:t xml:space="preserve"> 报价方若为授权代理人，须提供法人授权委托书及被委托人身份证复印件并盖公章。</w:t>
      </w:r>
    </w:p>
    <w:p>
      <w:pPr>
        <w:numPr>
          <w:ilvl w:val="0"/>
          <w:numId w:val="0"/>
        </w:numPr>
        <w:autoSpaceDE/>
        <w:autoSpaceDN/>
        <w:snapToGrid w:val="0"/>
        <w:spacing w:line="360" w:lineRule="auto"/>
        <w:ind w:leftChars="0" w:right="105" w:rightChars="50"/>
        <w:jc w:val="left"/>
        <w:textAlignment w:val="auto"/>
        <w:rPr>
          <w:rFonts w:ascii="宋体" w:hAnsi="宋体"/>
          <w:b/>
          <w:bCs/>
          <w:sz w:val="24"/>
          <w:szCs w:val="24"/>
        </w:rPr>
      </w:pPr>
      <w:r>
        <w:rPr>
          <w:rFonts w:hint="eastAsia" w:ascii="宋体" w:hAnsi="宋体"/>
          <w:b/>
          <w:bCs/>
          <w:sz w:val="24"/>
          <w:szCs w:val="24"/>
          <w:lang w:val="en-US" w:eastAsia="zh-CN"/>
        </w:rPr>
        <w:t xml:space="preserve">3 </w:t>
      </w:r>
      <w:r>
        <w:rPr>
          <w:rFonts w:hint="eastAsia" w:ascii="宋体" w:hAnsi="宋体"/>
          <w:b/>
          <w:bCs/>
          <w:sz w:val="24"/>
          <w:szCs w:val="24"/>
        </w:rPr>
        <w:t>报价截止时间</w:t>
      </w:r>
      <w:bookmarkEnd w:id="0"/>
      <w:bookmarkEnd w:id="1"/>
    </w:p>
    <w:bookmarkEnd w:id="2"/>
    <w:p>
      <w:pPr>
        <w:numPr>
          <w:ilvl w:val="0"/>
          <w:numId w:val="3"/>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报价文件须于202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09</w:t>
      </w:r>
      <w:r>
        <w:rPr>
          <w:rFonts w:hint="eastAsia" w:ascii="宋体" w:hAnsi="宋体"/>
          <w:sz w:val="24"/>
          <w:szCs w:val="24"/>
        </w:rPr>
        <w:t>月</w:t>
      </w:r>
      <w:r>
        <w:rPr>
          <w:rFonts w:hint="eastAsia" w:ascii="宋体" w:hAnsi="宋体"/>
          <w:sz w:val="24"/>
          <w:szCs w:val="24"/>
          <w:lang w:val="en-US" w:eastAsia="zh-CN"/>
        </w:rPr>
        <w:t>22</w:t>
      </w:r>
      <w:r>
        <w:rPr>
          <w:rFonts w:hint="eastAsia" w:ascii="宋体" w:hAnsi="宋体"/>
          <w:sz w:val="24"/>
          <w:szCs w:val="24"/>
        </w:rPr>
        <w:t>日</w:t>
      </w:r>
      <w:r>
        <w:rPr>
          <w:rFonts w:hint="eastAsia" w:ascii="宋体" w:hAnsi="宋体"/>
          <w:sz w:val="24"/>
          <w:szCs w:val="24"/>
          <w:lang w:val="en-US" w:eastAsia="zh-CN"/>
        </w:rPr>
        <w:t>上</w:t>
      </w:r>
      <w:r>
        <w:rPr>
          <w:rFonts w:hint="eastAsia" w:ascii="宋体" w:hAnsi="宋体"/>
          <w:sz w:val="24"/>
          <w:szCs w:val="24"/>
        </w:rPr>
        <w:t>午</w:t>
      </w:r>
      <w:r>
        <w:rPr>
          <w:rFonts w:hint="eastAsia" w:ascii="宋体" w:hAnsi="宋体"/>
          <w:sz w:val="24"/>
          <w:szCs w:val="24"/>
          <w:lang w:val="en-US" w:eastAsia="zh-CN"/>
        </w:rPr>
        <w:t>10</w:t>
      </w:r>
      <w:r>
        <w:rPr>
          <w:rFonts w:hint="eastAsia" w:ascii="宋体" w:hAnsi="宋体"/>
          <w:sz w:val="24"/>
          <w:szCs w:val="24"/>
        </w:rPr>
        <w:t>:00（北京时间）之前提交到厦门市同安区美禾三路399号，厦门同集热电有限公司</w:t>
      </w:r>
      <w:r>
        <w:rPr>
          <w:rFonts w:ascii="宋体" w:hAnsi="宋体"/>
          <w:sz w:val="24"/>
          <w:szCs w:val="24"/>
        </w:rPr>
        <w:t>1</w:t>
      </w:r>
      <w:r>
        <w:rPr>
          <w:rFonts w:hint="eastAsia" w:ascii="宋体" w:hAnsi="宋体"/>
          <w:sz w:val="24"/>
          <w:szCs w:val="24"/>
        </w:rPr>
        <w:t>楼</w:t>
      </w:r>
      <w:r>
        <w:rPr>
          <w:rFonts w:ascii="宋体" w:hAnsi="宋体"/>
          <w:sz w:val="24"/>
          <w:szCs w:val="24"/>
        </w:rPr>
        <w:t>1</w:t>
      </w:r>
      <w:r>
        <w:rPr>
          <w:rFonts w:hint="eastAsia" w:ascii="宋体" w:hAnsi="宋体"/>
          <w:sz w:val="24"/>
          <w:szCs w:val="24"/>
        </w:rPr>
        <w:t>0</w:t>
      </w:r>
      <w:r>
        <w:rPr>
          <w:rFonts w:hint="eastAsia" w:ascii="宋体" w:hAnsi="宋体"/>
          <w:sz w:val="24"/>
          <w:szCs w:val="24"/>
          <w:lang w:val="en-US" w:eastAsia="zh-CN"/>
        </w:rPr>
        <w:t>3</w:t>
      </w:r>
      <w:r>
        <w:rPr>
          <w:rFonts w:hint="eastAsia" w:ascii="宋体" w:hAnsi="宋体"/>
          <w:sz w:val="24"/>
          <w:szCs w:val="24"/>
        </w:rPr>
        <w:t>技术与设备管理部。</w:t>
      </w:r>
    </w:p>
    <w:p>
      <w:pPr>
        <w:widowControl/>
        <w:numPr>
          <w:ilvl w:val="0"/>
          <w:numId w:val="3"/>
        </w:numPr>
        <w:shd w:val="clear" w:color="auto" w:fill="FFFFFF"/>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采购方有权拒绝接受迟到的报价文件。</w:t>
      </w:r>
      <w:bookmarkStart w:id="3" w:name="_Toc10772_WPSOffice_Level2"/>
      <w:bookmarkStart w:id="4" w:name="_Toc22931_WPSOffice_Level2"/>
      <w:bookmarkStart w:id="5" w:name="_Toc17981_WPSOffice_Level2"/>
    </w:p>
    <w:p>
      <w:pPr>
        <w:widowControl/>
        <w:shd w:val="clear" w:color="auto" w:fill="FFFFFF"/>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3.3 报价文件需盖单位公章，所有报价文件装入密封袋密封后都必须在封口处加盖公章，并在密封袋上正确标明报价项目名称及联系人、联系电话，同时加盖公章，否则视为无效标。</w:t>
      </w:r>
    </w:p>
    <w:p>
      <w:pPr>
        <w:numPr>
          <w:ilvl w:val="0"/>
          <w:numId w:val="0"/>
        </w:numPr>
        <w:autoSpaceDE/>
        <w:autoSpaceDN/>
        <w:snapToGrid w:val="0"/>
        <w:spacing w:line="360" w:lineRule="auto"/>
        <w:ind w:leftChars="0" w:right="105" w:rightChars="50"/>
        <w:jc w:val="left"/>
        <w:textAlignment w:val="auto"/>
        <w:rPr>
          <w:rFonts w:ascii="宋体" w:hAnsi="宋体"/>
          <w:b/>
          <w:bCs/>
          <w:sz w:val="24"/>
          <w:szCs w:val="24"/>
        </w:rPr>
      </w:pPr>
      <w:r>
        <w:rPr>
          <w:rFonts w:hint="eastAsia" w:ascii="宋体" w:hAnsi="宋体"/>
          <w:b/>
          <w:bCs/>
          <w:sz w:val="24"/>
          <w:szCs w:val="24"/>
          <w:lang w:val="en-US" w:eastAsia="zh-CN"/>
        </w:rPr>
        <w:t xml:space="preserve">4 </w:t>
      </w:r>
      <w:r>
        <w:rPr>
          <w:rFonts w:hint="eastAsia" w:ascii="宋体" w:hAnsi="宋体"/>
          <w:b/>
          <w:bCs/>
          <w:sz w:val="24"/>
          <w:szCs w:val="24"/>
        </w:rPr>
        <w:t>谈判时间和地点</w:t>
      </w:r>
      <w:bookmarkEnd w:id="3"/>
      <w:bookmarkEnd w:id="4"/>
      <w:bookmarkEnd w:id="5"/>
    </w:p>
    <w:p>
      <w:pPr>
        <w:numPr>
          <w:ilvl w:val="0"/>
          <w:numId w:val="4"/>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采购方将于202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09</w:t>
      </w:r>
      <w:r>
        <w:rPr>
          <w:rFonts w:hint="eastAsia" w:ascii="宋体" w:hAnsi="宋体"/>
          <w:sz w:val="24"/>
          <w:szCs w:val="24"/>
        </w:rPr>
        <w:t>月</w:t>
      </w:r>
      <w:r>
        <w:rPr>
          <w:rFonts w:hint="eastAsia" w:ascii="宋体" w:hAnsi="宋体"/>
          <w:sz w:val="24"/>
          <w:szCs w:val="24"/>
          <w:lang w:val="en-US" w:eastAsia="zh-CN"/>
        </w:rPr>
        <w:t>22</w:t>
      </w:r>
      <w:r>
        <w:rPr>
          <w:rFonts w:hint="eastAsia" w:ascii="宋体" w:hAnsi="宋体"/>
          <w:sz w:val="24"/>
          <w:szCs w:val="24"/>
        </w:rPr>
        <w:t>日</w:t>
      </w:r>
      <w:r>
        <w:rPr>
          <w:rFonts w:hint="eastAsia" w:ascii="宋体" w:hAnsi="宋体"/>
          <w:sz w:val="24"/>
          <w:szCs w:val="24"/>
          <w:lang w:val="en-US" w:eastAsia="zh-CN"/>
        </w:rPr>
        <w:t>上午10</w:t>
      </w:r>
      <w:r>
        <w:rPr>
          <w:rFonts w:hint="eastAsia" w:ascii="宋体" w:hAnsi="宋体"/>
          <w:sz w:val="24"/>
          <w:szCs w:val="24"/>
        </w:rPr>
        <w:t>:00（北京时间），在厦门市同安区美禾三路399号，厦门同集热电有限公司一楼106会议室谈判。</w:t>
      </w:r>
    </w:p>
    <w:p>
      <w:pPr>
        <w:numPr>
          <w:ilvl w:val="0"/>
          <w:numId w:val="4"/>
        </w:numPr>
        <w:autoSpaceDE/>
        <w:autoSpaceDN/>
        <w:snapToGrid w:val="0"/>
        <w:spacing w:line="340" w:lineRule="exact"/>
        <w:ind w:right="105" w:rightChars="50"/>
        <w:jc w:val="left"/>
        <w:textAlignment w:val="auto"/>
        <w:rPr>
          <w:rFonts w:ascii="宋体" w:hAnsi="宋体"/>
          <w:sz w:val="24"/>
          <w:szCs w:val="24"/>
        </w:rPr>
      </w:pPr>
      <w:r>
        <w:rPr>
          <w:rFonts w:hint="eastAsia" w:ascii="宋体" w:hAnsi="宋体"/>
          <w:sz w:val="24"/>
          <w:szCs w:val="24"/>
        </w:rPr>
        <w:t>谈判时欢迎所有报价方参加谈判会议，报价方代表应签名以证明其出席谈判会议，谈判代表须出具身份证原件。报价方因故不能派代表出席谈判会议或谈判代表未能出具身份证原件的，视为默认谈判结果。</w:t>
      </w:r>
    </w:p>
    <w:p>
      <w:pPr>
        <w:numPr>
          <w:ilvl w:val="0"/>
          <w:numId w:val="5"/>
        </w:numPr>
        <w:tabs>
          <w:tab w:val="left" w:pos="0"/>
        </w:tabs>
        <w:autoSpaceDE/>
        <w:autoSpaceDN/>
        <w:snapToGrid w:val="0"/>
        <w:spacing w:line="340" w:lineRule="exact"/>
        <w:ind w:right="105" w:rightChars="50"/>
        <w:jc w:val="left"/>
        <w:textAlignment w:val="auto"/>
        <w:rPr>
          <w:rFonts w:hint="eastAsia" w:ascii="宋体" w:hAnsi="宋体"/>
          <w:b/>
          <w:bCs/>
          <w:sz w:val="24"/>
          <w:szCs w:val="24"/>
          <w:highlight w:val="none"/>
        </w:rPr>
      </w:pPr>
      <w:r>
        <w:rPr>
          <w:rFonts w:hint="eastAsia" w:ascii="宋体" w:hAnsi="宋体"/>
          <w:b/>
          <w:bCs/>
          <w:sz w:val="24"/>
          <w:szCs w:val="24"/>
          <w:highlight w:val="none"/>
        </w:rPr>
        <w:t>项目限价</w:t>
      </w:r>
    </w:p>
    <w:p>
      <w:pPr>
        <w:pStyle w:val="3"/>
        <w:keepNext w:val="0"/>
        <w:keepLines w:val="0"/>
        <w:adjustRightInd/>
        <w:spacing w:before="0" w:after="0" w:line="400" w:lineRule="atLeast"/>
        <w:ind w:firstLine="522" w:firstLineChars="200"/>
        <w:jc w:val="both"/>
        <w:textAlignment w:val="auto"/>
        <w:rPr>
          <w:rFonts w:hint="eastAsia" w:ascii="宋体" w:hAnsi="宋体"/>
          <w:b/>
          <w:bCs/>
          <w:sz w:val="24"/>
          <w:szCs w:val="24"/>
          <w:highlight w:val="none"/>
          <w:lang w:val="en-US" w:eastAsia="zh-CN"/>
        </w:rPr>
      </w:pPr>
      <w:r>
        <w:rPr>
          <w:rFonts w:hint="eastAsia" w:ascii="宋体" w:hAnsi="宋体" w:eastAsia="宋体"/>
          <w:bCs/>
          <w:sz w:val="24"/>
          <w:szCs w:val="24"/>
          <w:highlight w:val="none"/>
        </w:rPr>
        <w:t>本项目设最高限价人民币</w:t>
      </w:r>
      <w:r>
        <w:rPr>
          <w:rFonts w:hint="eastAsia" w:ascii="宋体" w:hAnsi="宋体" w:eastAsia="宋体"/>
          <w:bCs/>
          <w:sz w:val="24"/>
          <w:szCs w:val="24"/>
          <w:highlight w:val="none"/>
          <w:lang w:val="en-US" w:eastAsia="zh-CN"/>
        </w:rPr>
        <w:t>3.5</w:t>
      </w:r>
      <w:r>
        <w:rPr>
          <w:rFonts w:hint="eastAsia" w:ascii="宋体" w:hAnsi="宋体" w:eastAsia="宋体"/>
          <w:bCs/>
          <w:sz w:val="24"/>
          <w:szCs w:val="24"/>
          <w:highlight w:val="none"/>
        </w:rPr>
        <w:t>万元</w:t>
      </w:r>
      <w:r>
        <w:rPr>
          <w:rFonts w:hint="eastAsia" w:ascii="宋体" w:hAnsi="宋体"/>
          <w:bCs/>
          <w:sz w:val="24"/>
          <w:szCs w:val="24"/>
          <w:highlight w:val="none"/>
        </w:rPr>
        <w:t>。</w:t>
      </w:r>
      <w:r>
        <w:rPr>
          <w:rFonts w:hint="eastAsia" w:ascii="宋体" w:hAnsi="宋体" w:eastAsia="宋体"/>
          <w:bCs/>
          <w:sz w:val="24"/>
          <w:szCs w:val="24"/>
          <w:highlight w:val="none"/>
        </w:rPr>
        <w:t>报价方所报总价不得超过本项目的最高限价。</w:t>
      </w:r>
    </w:p>
    <w:p>
      <w:pPr>
        <w:tabs>
          <w:tab w:val="left" w:pos="0"/>
        </w:tabs>
        <w:autoSpaceDE/>
        <w:autoSpaceDN/>
        <w:snapToGrid w:val="0"/>
        <w:spacing w:line="340" w:lineRule="exact"/>
        <w:ind w:right="105" w:rightChars="50"/>
        <w:jc w:val="left"/>
        <w:textAlignment w:val="auto"/>
        <w:rPr>
          <w:rFonts w:ascii="宋体" w:hAnsi="宋体"/>
          <w:sz w:val="24"/>
          <w:szCs w:val="24"/>
        </w:rPr>
      </w:pPr>
      <w:r>
        <w:rPr>
          <w:rFonts w:hint="eastAsia" w:ascii="宋体" w:hAnsi="宋体"/>
          <w:b/>
          <w:sz w:val="24"/>
          <w:szCs w:val="24"/>
          <w:lang w:val="en-US" w:eastAsia="zh-CN"/>
        </w:rPr>
        <w:t>6</w:t>
      </w:r>
      <w:r>
        <w:rPr>
          <w:rFonts w:hint="eastAsia" w:ascii="宋体" w:hAnsi="宋体"/>
          <w:b/>
          <w:sz w:val="24"/>
          <w:szCs w:val="24"/>
        </w:rPr>
        <w:t>、谈判规则：</w:t>
      </w:r>
    </w:p>
    <w:p>
      <w:pPr>
        <w:pStyle w:val="20"/>
        <w:snapToGrid w:val="0"/>
        <w:spacing w:line="340" w:lineRule="exact"/>
        <w:ind w:right="50" w:firstLine="0" w:firstLineChars="0"/>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1、谈判小组对报价方进行资格性和符合性审查，报价方不符合资格性及符合性条款和“*”条款要求，视为无效响应报价文件；</w:t>
      </w:r>
    </w:p>
    <w:p>
      <w:pPr>
        <w:snapToGrid w:val="0"/>
        <w:spacing w:line="400" w:lineRule="atLeast"/>
        <w:ind w:right="105"/>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pStyle w:val="20"/>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.3</w:t>
      </w:r>
      <w:r>
        <w:rPr>
          <w:rFonts w:hint="eastAsia" w:ascii="宋体" w:hAnsi="宋体"/>
          <w:sz w:val="24"/>
          <w:szCs w:val="24"/>
        </w:rPr>
        <w:t>、谈判小组从通过资格和符合性审查且报价最低的前三位报价方进行谈判。谈判小组所有成员应当集中与单一报价方分别进行谈判，谈判顺序采用随机抽取的方法确认。</w:t>
      </w:r>
    </w:p>
    <w:p>
      <w:pPr>
        <w:pStyle w:val="20"/>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4、谈判小组对采购文件和报价文件提出重点的谈判内容，根据采购文件及有关规定，与已递送报价文件的各报价方进行一轮谈判。投标报价方未到现场，视为维持谈判文件和报价价格不变。</w:t>
      </w:r>
    </w:p>
    <w:p>
      <w:pPr>
        <w:pStyle w:val="20"/>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5、除非采购文件中的技术、服务要求以及合同草案条款有实质性变动的，否则后一次的报价不得高于前一次的报价，若有出现该情况的，则后一次的报价无效，以前一次的报价为准。</w:t>
      </w:r>
    </w:p>
    <w:p>
      <w:pPr>
        <w:snapToGrid w:val="0"/>
        <w:spacing w:line="400" w:lineRule="atLeast"/>
        <w:ind w:right="105"/>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6、响应报价方代表参加谈判并签署报价文件，谈判时应出示身份证原件。</w:t>
      </w:r>
    </w:p>
    <w:p>
      <w:pPr>
        <w:pStyle w:val="20"/>
        <w:snapToGrid w:val="0"/>
        <w:spacing w:line="400" w:lineRule="atLeast"/>
        <w:ind w:right="105" w:firstLine="0" w:firstLineChars="0"/>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7、在谈判活动中，有关人员不得透露与谈判有关的一切技术资料、价格和其它信息给其他报价方。</w:t>
      </w:r>
    </w:p>
    <w:p>
      <w:pPr>
        <w:snapToGrid w:val="0"/>
        <w:spacing w:line="400" w:lineRule="atLeast"/>
        <w:ind w:right="105"/>
        <w:jc w:val="left"/>
        <w:rPr>
          <w:rFonts w:ascii="宋体" w:hAnsi="宋体"/>
          <w:sz w:val="24"/>
          <w:szCs w:val="24"/>
        </w:rPr>
      </w:pPr>
      <w:r>
        <w:rPr>
          <w:rFonts w:hint="eastAsia" w:ascii="宋体" w:hAnsi="宋体"/>
          <w:sz w:val="24"/>
          <w:szCs w:val="24"/>
          <w:lang w:val="en-US" w:eastAsia="zh-CN"/>
        </w:rPr>
        <w:t>6</w:t>
      </w:r>
      <w:r>
        <w:rPr>
          <w:rFonts w:ascii="宋体" w:hAnsi="宋体"/>
          <w:sz w:val="24"/>
          <w:szCs w:val="24"/>
        </w:rPr>
        <w:t>.</w:t>
      </w:r>
      <w:r>
        <w:rPr>
          <w:rFonts w:hint="eastAsia" w:ascii="宋体" w:hAnsi="宋体"/>
          <w:sz w:val="24"/>
          <w:szCs w:val="24"/>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autoSpaceDE/>
        <w:autoSpaceDN/>
        <w:snapToGrid w:val="0"/>
        <w:spacing w:line="360" w:lineRule="auto"/>
        <w:ind w:right="105" w:rightChars="50"/>
        <w:jc w:val="left"/>
        <w:textAlignment w:val="auto"/>
        <w:rPr>
          <w:rFonts w:ascii="宋体" w:hAnsi="宋体"/>
          <w:b/>
          <w:bCs/>
          <w:sz w:val="24"/>
          <w:szCs w:val="24"/>
        </w:rPr>
      </w:pPr>
      <w:bookmarkStart w:id="6" w:name="_Toc21862_WPSOffice_Level2"/>
      <w:bookmarkStart w:id="7" w:name="_Toc12744_WPSOffice_Level2"/>
      <w:bookmarkStart w:id="8" w:name="_Toc11729_WPSOffice_Level2"/>
      <w:bookmarkStart w:id="9" w:name="_Toc6408_WPSOffice_Level2"/>
      <w:r>
        <w:rPr>
          <w:rFonts w:hint="eastAsia" w:ascii="宋体" w:hAnsi="宋体"/>
          <w:b/>
          <w:bCs/>
          <w:sz w:val="24"/>
          <w:szCs w:val="24"/>
          <w:lang w:val="en-US" w:eastAsia="zh-CN"/>
        </w:rPr>
        <w:t>7</w:t>
      </w:r>
      <w:r>
        <w:rPr>
          <w:rFonts w:hint="eastAsia" w:ascii="宋体" w:hAnsi="宋体"/>
          <w:b/>
          <w:bCs/>
          <w:sz w:val="24"/>
          <w:szCs w:val="24"/>
        </w:rPr>
        <w:t xml:space="preserve"> 评审原则</w:t>
      </w:r>
      <w:bookmarkEnd w:id="6"/>
      <w:bookmarkEnd w:id="7"/>
      <w:bookmarkEnd w:id="8"/>
      <w:bookmarkEnd w:id="9"/>
      <w:bookmarkStart w:id="10" w:name="_Toc7789_WPSOffice_Level2"/>
    </w:p>
    <w:p>
      <w:pPr>
        <w:autoSpaceDE/>
        <w:autoSpaceDN/>
        <w:snapToGrid w:val="0"/>
        <w:spacing w:line="360" w:lineRule="auto"/>
        <w:ind w:right="105" w:rightChars="50" w:firstLine="480" w:firstLineChars="200"/>
        <w:jc w:val="left"/>
        <w:textAlignment w:val="auto"/>
        <w:rPr>
          <w:rFonts w:ascii="宋体" w:hAnsi="宋体"/>
          <w:color w:val="FF0000"/>
          <w:sz w:val="24"/>
          <w:szCs w:val="24"/>
        </w:rPr>
      </w:pPr>
      <w:r>
        <w:rPr>
          <w:rFonts w:hint="eastAsia" w:ascii="宋体" w:hAnsi="宋体"/>
          <w:sz w:val="24"/>
          <w:szCs w:val="24"/>
        </w:rPr>
        <w:t>本次谈判采用经评审合格且最低价成交法。通过资格审查，符合谈判采购文件要求且报价最低的原则确定成交供应商。</w:t>
      </w:r>
    </w:p>
    <w:p>
      <w:pPr>
        <w:autoSpaceDE/>
        <w:autoSpaceDN/>
        <w:snapToGrid w:val="0"/>
        <w:spacing w:line="360" w:lineRule="auto"/>
        <w:ind w:right="105" w:rightChars="50"/>
        <w:jc w:val="left"/>
        <w:textAlignment w:val="auto"/>
        <w:rPr>
          <w:rFonts w:hint="eastAsia" w:ascii="宋体" w:hAnsi="宋体"/>
          <w:b/>
          <w:bCs/>
          <w:sz w:val="24"/>
          <w:szCs w:val="24"/>
        </w:rPr>
      </w:pPr>
      <w:bookmarkStart w:id="11" w:name="_Toc29634_WPSOffice_Level2"/>
      <w:bookmarkStart w:id="12" w:name="_Toc21778_WPSOffice_Level2"/>
      <w:bookmarkStart w:id="13" w:name="_Toc4523_WPSOffice_Level2"/>
      <w:r>
        <w:rPr>
          <w:rFonts w:hint="eastAsia" w:ascii="宋体" w:hAnsi="宋体"/>
          <w:b/>
          <w:bCs/>
          <w:sz w:val="24"/>
          <w:szCs w:val="24"/>
          <w:lang w:val="en-US" w:eastAsia="zh-CN"/>
        </w:rPr>
        <w:t xml:space="preserve">8 </w:t>
      </w:r>
      <w:r>
        <w:rPr>
          <w:rFonts w:hint="eastAsia" w:ascii="宋体" w:hAnsi="宋体"/>
          <w:b/>
          <w:bCs/>
          <w:sz w:val="24"/>
          <w:szCs w:val="24"/>
        </w:rPr>
        <w:t>联系人</w:t>
      </w:r>
      <w:bookmarkEnd w:id="11"/>
      <w:bookmarkEnd w:id="12"/>
      <w:bookmarkEnd w:id="13"/>
    </w:p>
    <w:p>
      <w:pPr>
        <w:autoSpaceDE/>
        <w:autoSpaceDN/>
        <w:snapToGrid w:val="0"/>
        <w:spacing w:line="360" w:lineRule="auto"/>
        <w:ind w:right="105" w:rightChars="50" w:firstLine="480" w:firstLineChars="200"/>
        <w:jc w:val="left"/>
        <w:textAlignment w:val="auto"/>
        <w:rPr>
          <w:rFonts w:hint="eastAsia" w:ascii="宋体" w:hAnsi="宋体" w:eastAsia="宋体"/>
          <w:b w:val="0"/>
          <w:sz w:val="24"/>
          <w:szCs w:val="24"/>
          <w:lang w:eastAsia="zh-CN"/>
        </w:rPr>
      </w:pPr>
      <w:r>
        <w:rPr>
          <w:rFonts w:hint="eastAsia" w:ascii="宋体" w:hAnsi="宋体" w:eastAsia="宋体"/>
          <w:b w:val="0"/>
          <w:sz w:val="24"/>
          <w:szCs w:val="24"/>
        </w:rPr>
        <w:t>黄延锻</w:t>
      </w:r>
      <w:r>
        <w:rPr>
          <w:rFonts w:hint="eastAsia" w:ascii="宋体" w:hAnsi="宋体"/>
          <w:b w:val="0"/>
          <w:sz w:val="24"/>
          <w:szCs w:val="24"/>
          <w:lang w:val="en-US" w:eastAsia="zh-CN"/>
        </w:rPr>
        <w:t>（</w:t>
      </w:r>
      <w:r>
        <w:rPr>
          <w:rFonts w:hint="eastAsia" w:ascii="宋体" w:hAnsi="宋体" w:eastAsia="宋体"/>
          <w:b w:val="0"/>
          <w:sz w:val="24"/>
          <w:szCs w:val="24"/>
        </w:rPr>
        <w:t>联系电话：0592-73962</w:t>
      </w:r>
      <w:r>
        <w:rPr>
          <w:rFonts w:ascii="宋体" w:hAnsi="宋体" w:eastAsia="宋体"/>
          <w:b w:val="0"/>
          <w:sz w:val="24"/>
          <w:szCs w:val="24"/>
        </w:rPr>
        <w:t>9</w:t>
      </w:r>
      <w:r>
        <w:rPr>
          <w:rFonts w:hint="eastAsia" w:ascii="宋体" w:hAnsi="宋体" w:eastAsia="宋体"/>
          <w:b w:val="0"/>
          <w:sz w:val="24"/>
          <w:szCs w:val="24"/>
        </w:rPr>
        <w:t>3</w:t>
      </w:r>
      <w:bookmarkEnd w:id="10"/>
      <w:r>
        <w:rPr>
          <w:rFonts w:hint="eastAsia" w:ascii="宋体" w:hAnsi="宋体"/>
          <w:b w:val="0"/>
          <w:sz w:val="24"/>
          <w:szCs w:val="24"/>
          <w:lang w:val="en-US" w:eastAsia="zh-CN"/>
        </w:rPr>
        <w:t xml:space="preserve"> ）</w:t>
      </w:r>
    </w:p>
    <w:p>
      <w:pPr>
        <w:numPr>
          <w:ilvl w:val="0"/>
          <w:numId w:val="0"/>
        </w:numPr>
        <w:autoSpaceDE/>
        <w:autoSpaceDN/>
        <w:snapToGrid w:val="0"/>
        <w:spacing w:line="400" w:lineRule="atLeast"/>
        <w:ind w:leftChars="0" w:right="105" w:rightChars="50"/>
        <w:jc w:val="left"/>
        <w:textAlignment w:val="auto"/>
        <w:rPr>
          <w:rFonts w:hint="eastAsia" w:ascii="宋体" w:hAnsi="宋体"/>
          <w:b/>
          <w:bCs/>
          <w:sz w:val="24"/>
          <w:szCs w:val="24"/>
          <w:highlight w:val="none"/>
        </w:rPr>
      </w:pPr>
      <w:bookmarkStart w:id="14" w:name="_Toc18891_WPSOffice_Level2"/>
      <w:bookmarkStart w:id="15" w:name="_Toc2851_WPSOffice_Level2"/>
      <w:bookmarkStart w:id="16" w:name="_Toc30837_WPSOffice_Level2"/>
      <w:bookmarkStart w:id="17" w:name="_Toc15902_WPSOffice_Level2"/>
      <w:r>
        <w:rPr>
          <w:rFonts w:hint="eastAsia" w:ascii="宋体" w:hAnsi="宋体"/>
          <w:b/>
          <w:bCs/>
          <w:sz w:val="24"/>
          <w:szCs w:val="24"/>
          <w:lang w:val="en-US" w:eastAsia="zh-CN"/>
        </w:rPr>
        <w:t xml:space="preserve">9 </w:t>
      </w:r>
      <w:bookmarkEnd w:id="14"/>
      <w:bookmarkEnd w:id="15"/>
      <w:bookmarkEnd w:id="16"/>
      <w:bookmarkEnd w:id="17"/>
      <w:r>
        <w:rPr>
          <w:rFonts w:hint="eastAsia" w:ascii="宋体" w:hAnsi="宋体"/>
          <w:b/>
          <w:bCs/>
          <w:sz w:val="24"/>
          <w:szCs w:val="24"/>
          <w:highlight w:val="none"/>
        </w:rPr>
        <w:t>监督电话</w:t>
      </w:r>
    </w:p>
    <w:p>
      <w:pPr>
        <w:pStyle w:val="3"/>
        <w:keepNext/>
        <w:keepLines/>
        <w:pageBreakBefore w:val="0"/>
        <w:widowControl w:val="0"/>
        <w:kinsoku/>
        <w:wordWrap/>
        <w:overflowPunct/>
        <w:topLinePunct w:val="0"/>
        <w:autoSpaceDE/>
        <w:autoSpaceDN/>
        <w:bidi w:val="0"/>
        <w:adjustRightInd/>
        <w:snapToGrid/>
        <w:spacing w:before="0" w:after="0" w:line="400" w:lineRule="atLeast"/>
        <w:ind w:firstLine="520" w:firstLineChars="200"/>
        <w:jc w:val="both"/>
        <w:textAlignment w:val="auto"/>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海发集团纪检监察室电话：0592-6800131</w:t>
      </w:r>
    </w:p>
    <w:p>
      <w:pPr>
        <w:autoSpaceDE/>
        <w:autoSpaceDN/>
        <w:snapToGrid w:val="0"/>
        <w:spacing w:line="360" w:lineRule="auto"/>
        <w:ind w:right="105" w:rightChars="50" w:firstLine="480" w:firstLineChars="200"/>
        <w:jc w:val="left"/>
        <w:textAlignment w:val="auto"/>
        <w:rPr>
          <w:rFonts w:ascii="宋体" w:hAnsi="宋体" w:eastAsia="宋体"/>
          <w:b w:val="0"/>
          <w:sz w:val="24"/>
          <w:szCs w:val="24"/>
        </w:rPr>
      </w:pPr>
      <w:r>
        <w:rPr>
          <w:rFonts w:hint="eastAsia" w:ascii="宋体" w:hAnsi="宋体" w:eastAsia="宋体"/>
          <w:b w:val="0"/>
          <w:color w:val="auto"/>
          <w:sz w:val="24"/>
          <w:szCs w:val="24"/>
          <w:highlight w:val="none"/>
        </w:rPr>
        <w:t>环保能源纪检小组：0592-6807528    邮箱：wengjs@xmhaifa.com</w:t>
      </w:r>
      <w:r>
        <w:rPr>
          <w:rFonts w:hint="eastAsia" w:ascii="宋体" w:hAnsi="宋体" w:eastAsia="宋体"/>
          <w:b w:val="0"/>
          <w:sz w:val="24"/>
          <w:szCs w:val="24"/>
          <w:highlight w:val="none"/>
        </w:rPr>
        <w:t xml:space="preserve"> </w:t>
      </w:r>
    </w:p>
    <w:p>
      <w:pPr>
        <w:widowControl/>
        <w:shd w:val="clear" w:color="auto" w:fill="FFFFFF"/>
        <w:snapToGrid w:val="0"/>
        <w:spacing w:line="360" w:lineRule="auto"/>
        <w:ind w:right="-210" w:firstLine="5640" w:firstLineChars="2350"/>
        <w:jc w:val="left"/>
        <w:rPr>
          <w:rFonts w:hint="eastAsia" w:ascii="Times New Roman" w:hAnsi="Times New Roman" w:eastAsia="宋体" w:cs="Times New Roman"/>
          <w:sz w:val="21"/>
          <w:lang w:val="en-US" w:eastAsia="zh-CN" w:bidi="ar-SA"/>
        </w:rPr>
      </w:pPr>
      <w:r>
        <w:rPr>
          <w:rFonts w:hint="eastAsia" w:ascii="宋体" w:hAnsi="宋体"/>
          <w:sz w:val="24"/>
          <w:szCs w:val="24"/>
        </w:rPr>
        <w:t>厦门同集热电有限公司</w:t>
      </w:r>
    </w:p>
    <w:p>
      <w:pPr>
        <w:widowControl/>
        <w:shd w:val="clear" w:color="auto" w:fill="FFFFFF"/>
        <w:snapToGrid w:val="0"/>
        <w:spacing w:line="360" w:lineRule="auto"/>
        <w:ind w:firstLine="6076" w:firstLineChars="2532"/>
        <w:jc w:val="left"/>
        <w:rPr>
          <w:rFonts w:ascii="宋体" w:hAnsi="宋体"/>
          <w:sz w:val="24"/>
          <w:szCs w:val="24"/>
        </w:rPr>
      </w:pPr>
      <w:r>
        <w:rPr>
          <w:rFonts w:hint="eastAsia" w:ascii="宋体" w:hAnsi="宋体"/>
          <w:sz w:val="24"/>
          <w:szCs w:val="24"/>
        </w:rPr>
        <w:t>202</w:t>
      </w:r>
      <w:r>
        <w:rPr>
          <w:rFonts w:hint="eastAsia" w:ascii="宋体" w:hAnsi="宋体"/>
          <w:sz w:val="24"/>
          <w:szCs w:val="24"/>
          <w:lang w:val="en-US" w:eastAsia="zh-CN"/>
        </w:rPr>
        <w:t>2</w:t>
      </w:r>
      <w:r>
        <w:rPr>
          <w:rFonts w:hint="eastAsia" w:ascii="宋体" w:hAnsi="宋体"/>
          <w:sz w:val="24"/>
          <w:szCs w:val="24"/>
        </w:rPr>
        <w:t>年</w:t>
      </w:r>
      <w:r>
        <w:rPr>
          <w:rFonts w:hint="eastAsia" w:ascii="宋体" w:hAnsi="宋体"/>
          <w:sz w:val="24"/>
          <w:szCs w:val="24"/>
          <w:lang w:val="en-US" w:eastAsia="zh-CN"/>
        </w:rPr>
        <w:t>09</w:t>
      </w:r>
      <w:r>
        <w:rPr>
          <w:rFonts w:hint="eastAsia" w:ascii="宋体" w:hAnsi="宋体"/>
          <w:sz w:val="24"/>
          <w:szCs w:val="24"/>
        </w:rPr>
        <w:t>月</w:t>
      </w:r>
      <w:r>
        <w:rPr>
          <w:rFonts w:hint="eastAsia" w:ascii="宋体" w:hAnsi="宋体"/>
          <w:sz w:val="24"/>
          <w:szCs w:val="24"/>
          <w:lang w:val="en-US" w:eastAsia="zh-CN"/>
        </w:rPr>
        <w:t>16</w:t>
      </w:r>
      <w:bookmarkStart w:id="85" w:name="_GoBack"/>
      <w:bookmarkEnd w:id="85"/>
      <w:r>
        <w:rPr>
          <w:rFonts w:hint="eastAsia" w:ascii="宋体" w:hAnsi="宋体"/>
          <w:sz w:val="24"/>
          <w:szCs w:val="24"/>
        </w:rPr>
        <w:t xml:space="preserve"> 日</w:t>
      </w:r>
      <w:bookmarkStart w:id="18" w:name="_Toc9417_WPSOffice_Level1"/>
      <w:bookmarkStart w:id="19" w:name="_Toc28980_WPSOffice_Level1"/>
      <w:bookmarkStart w:id="20" w:name="_Toc7186_WPSOffice_Level1"/>
    </w:p>
    <w:p>
      <w:pPr>
        <w:pStyle w:val="3"/>
        <w:snapToGrid w:val="0"/>
        <w:spacing w:before="0" w:after="0" w:line="360" w:lineRule="auto"/>
        <w:ind w:firstLine="3011" w:firstLineChars="1000"/>
        <w:textAlignment w:val="auto"/>
        <w:rPr>
          <w:rFonts w:ascii="宋体" w:hAnsi="宋体" w:eastAsia="宋体"/>
          <w:bCs/>
          <w:sz w:val="28"/>
          <w:szCs w:val="28"/>
        </w:rPr>
      </w:pPr>
      <w:r>
        <w:rPr>
          <w:rFonts w:hint="eastAsia" w:ascii="宋体" w:hAnsi="宋体" w:eastAsia="宋体"/>
          <w:bCs/>
          <w:sz w:val="28"/>
          <w:szCs w:val="28"/>
        </w:rPr>
        <w:t>第二部分 谈判须知</w:t>
      </w:r>
      <w:bookmarkEnd w:id="18"/>
      <w:bookmarkEnd w:id="19"/>
      <w:bookmarkEnd w:id="20"/>
    </w:p>
    <w:p>
      <w:pPr>
        <w:pStyle w:val="3"/>
        <w:adjustRightInd/>
        <w:spacing w:before="0" w:after="0" w:line="360" w:lineRule="auto"/>
        <w:jc w:val="both"/>
        <w:textAlignment w:val="auto"/>
        <w:rPr>
          <w:rFonts w:ascii="宋体" w:hAnsi="宋体" w:eastAsia="宋体"/>
          <w:bCs/>
          <w:sz w:val="24"/>
          <w:szCs w:val="24"/>
        </w:rPr>
      </w:pPr>
      <w:bookmarkStart w:id="21" w:name="_Toc5871_WPSOffice_Level2"/>
      <w:r>
        <w:rPr>
          <w:rFonts w:hint="eastAsia" w:ascii="宋体" w:hAnsi="宋体" w:eastAsia="宋体"/>
          <w:bCs/>
          <w:sz w:val="24"/>
          <w:szCs w:val="24"/>
        </w:rPr>
        <w:t>备注：</w:t>
      </w:r>
      <w:bookmarkEnd w:id="21"/>
    </w:p>
    <w:p>
      <w:pPr>
        <w:pStyle w:val="3"/>
        <w:numPr>
          <w:ilvl w:val="0"/>
          <w:numId w:val="6"/>
        </w:numPr>
        <w:adjustRightInd/>
        <w:spacing w:before="0" w:after="0" w:line="360"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3"/>
        <w:numPr>
          <w:ilvl w:val="0"/>
          <w:numId w:val="6"/>
        </w:numPr>
        <w:adjustRightInd/>
        <w:spacing w:before="0" w:after="0" w:line="360" w:lineRule="auto"/>
        <w:jc w:val="both"/>
        <w:textAlignment w:val="auto"/>
        <w:rPr>
          <w:rFonts w:ascii="宋体" w:hAnsi="宋体" w:eastAsia="宋体"/>
          <w:bCs/>
          <w:sz w:val="24"/>
          <w:szCs w:val="24"/>
        </w:rPr>
      </w:pPr>
      <w:r>
        <w:rPr>
          <w:rFonts w:hint="eastAsia" w:ascii="宋体" w:hAnsi="宋体" w:eastAsia="宋体"/>
          <w:bCs/>
          <w:sz w:val="24"/>
          <w:szCs w:val="24"/>
        </w:rPr>
        <w:t>谈判文件中所述技术要求，应视为保证实现本项目施工所需要的最低要求，如有遗漏，报价方应予以补充，否则，一旦成交将认为报价方认同遗漏部分并免费提供。</w:t>
      </w:r>
    </w:p>
    <w:p>
      <w:pPr>
        <w:autoSpaceDE/>
        <w:autoSpaceDN/>
        <w:adjustRightInd/>
        <w:spacing w:line="360" w:lineRule="auto"/>
        <w:ind w:firstLine="482" w:firstLineChars="200"/>
        <w:jc w:val="left"/>
        <w:textAlignment w:val="auto"/>
        <w:rPr>
          <w:rFonts w:ascii="宋体" w:hAnsi="宋体" w:cs="宋体"/>
          <w:b/>
          <w:sz w:val="24"/>
          <w:szCs w:val="24"/>
        </w:rPr>
      </w:pPr>
      <w:r>
        <w:rPr>
          <w:rFonts w:hint="eastAsia" w:ascii="宋体" w:hAnsi="宋体"/>
          <w:b/>
          <w:sz w:val="24"/>
          <w:szCs w:val="24"/>
        </w:rPr>
        <w:t>本次采购为</w:t>
      </w:r>
      <w:r>
        <w:rPr>
          <w:rFonts w:hint="eastAsia" w:ascii="宋体" w:hAnsi="宋体" w:eastAsia="宋体" w:cs="Times New Roman"/>
          <w:b/>
          <w:bCs/>
          <w:spacing w:val="10"/>
          <w:sz w:val="24"/>
          <w:szCs w:val="24"/>
          <w:lang w:val="en-US" w:eastAsia="zh-CN" w:bidi="ar-SA"/>
        </w:rPr>
        <w:t>同集热电1#双减混合主管更换及除氧器加热管道加装减压阀项目竞</w:t>
      </w:r>
      <w:r>
        <w:rPr>
          <w:rFonts w:hint="eastAsia" w:ascii="宋体" w:hAnsi="宋体"/>
          <w:b/>
          <w:sz w:val="24"/>
          <w:szCs w:val="24"/>
        </w:rPr>
        <w:t>争性谈判采购，采购方为厦门同集热电有限公司。请各报价方仔细阅读本谈判文件的内容以保证提交完整有效的响应文件参加谈判活动。</w:t>
      </w:r>
    </w:p>
    <w:p>
      <w:pPr>
        <w:numPr>
          <w:ilvl w:val="0"/>
          <w:numId w:val="7"/>
        </w:numPr>
        <w:autoSpaceDE/>
        <w:autoSpaceDN/>
        <w:snapToGrid w:val="0"/>
        <w:spacing w:line="360" w:lineRule="auto"/>
        <w:ind w:right="105" w:rightChars="50"/>
        <w:jc w:val="left"/>
        <w:textAlignment w:val="auto"/>
        <w:rPr>
          <w:rFonts w:ascii="宋体" w:hAnsi="宋体"/>
          <w:b/>
          <w:bCs/>
          <w:sz w:val="24"/>
          <w:szCs w:val="24"/>
        </w:rPr>
      </w:pPr>
      <w:bookmarkStart w:id="22" w:name="_Toc7295_WPSOffice_Level2"/>
      <w:r>
        <w:rPr>
          <w:rFonts w:hint="eastAsia" w:ascii="宋体" w:hAnsi="宋体"/>
          <w:b/>
          <w:bCs/>
          <w:sz w:val="24"/>
          <w:szCs w:val="24"/>
        </w:rPr>
        <w:t>采购文件</w:t>
      </w:r>
      <w:bookmarkEnd w:id="22"/>
    </w:p>
    <w:p>
      <w:pPr>
        <w:numPr>
          <w:ilvl w:val="0"/>
          <w:numId w:val="8"/>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谈判邀请书</w:t>
      </w:r>
    </w:p>
    <w:p>
      <w:pPr>
        <w:numPr>
          <w:ilvl w:val="0"/>
          <w:numId w:val="8"/>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谈判须知</w:t>
      </w:r>
    </w:p>
    <w:p>
      <w:pPr>
        <w:numPr>
          <w:ilvl w:val="0"/>
          <w:numId w:val="8"/>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技术规格及要求</w:t>
      </w:r>
    </w:p>
    <w:p>
      <w:pPr>
        <w:numPr>
          <w:ilvl w:val="0"/>
          <w:numId w:val="8"/>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合同主要条款</w:t>
      </w:r>
    </w:p>
    <w:p>
      <w:pPr>
        <w:numPr>
          <w:ilvl w:val="0"/>
          <w:numId w:val="8"/>
        </w:numPr>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响应文件格式</w:t>
      </w:r>
    </w:p>
    <w:p>
      <w:pPr>
        <w:tabs>
          <w:tab w:val="left" w:pos="0"/>
        </w:tabs>
        <w:autoSpaceDE/>
        <w:autoSpaceDN/>
        <w:snapToGrid w:val="0"/>
        <w:spacing w:line="360" w:lineRule="auto"/>
        <w:ind w:right="105" w:rightChars="50"/>
        <w:jc w:val="left"/>
        <w:textAlignment w:val="auto"/>
        <w:rPr>
          <w:rFonts w:ascii="宋体" w:hAnsi="宋体"/>
          <w:b/>
          <w:sz w:val="24"/>
          <w:szCs w:val="24"/>
        </w:rPr>
      </w:pPr>
      <w:r>
        <w:rPr>
          <w:rFonts w:hint="eastAsia" w:ascii="宋体" w:hAnsi="宋体"/>
          <w:b/>
          <w:sz w:val="24"/>
          <w:szCs w:val="24"/>
        </w:rPr>
        <w:t>2谈判文件的澄清和修改</w:t>
      </w:r>
    </w:p>
    <w:p>
      <w:pPr>
        <w:numPr>
          <w:ilvl w:val="0"/>
          <w:numId w:val="9"/>
        </w:numPr>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谈判文件的澄清</w:t>
      </w:r>
    </w:p>
    <w:p>
      <w:pPr>
        <w:pStyle w:val="3"/>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hint="eastAsia" w:ascii="宋体" w:hAnsi="宋体" w:eastAsia="宋体"/>
          <w:b w:val="0"/>
          <w:spacing w:val="0"/>
          <w:sz w:val="24"/>
          <w:szCs w:val="24"/>
        </w:rPr>
        <w:t>复作为谈判文件的一部分，对报价方有约束力。</w:t>
      </w:r>
    </w:p>
    <w:p>
      <w:pPr>
        <w:numPr>
          <w:ilvl w:val="0"/>
          <w:numId w:val="9"/>
        </w:numPr>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谈判文件的修改</w:t>
      </w:r>
    </w:p>
    <w:p>
      <w:pPr>
        <w:pStyle w:val="3"/>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pPr>
        <w:autoSpaceDE/>
        <w:autoSpaceDN/>
        <w:snapToGrid w:val="0"/>
        <w:spacing w:line="360" w:lineRule="auto"/>
        <w:ind w:right="105" w:rightChars="50"/>
        <w:jc w:val="left"/>
        <w:textAlignment w:val="auto"/>
        <w:rPr>
          <w:rFonts w:ascii="宋体" w:hAnsi="宋体"/>
          <w:b/>
          <w:bCs/>
          <w:sz w:val="24"/>
          <w:szCs w:val="24"/>
        </w:rPr>
      </w:pPr>
      <w:bookmarkStart w:id="23" w:name="_Toc5723_WPSOffice_Level2"/>
      <w:r>
        <w:rPr>
          <w:rFonts w:hint="eastAsia" w:ascii="宋体" w:hAnsi="宋体"/>
          <w:b/>
          <w:bCs/>
          <w:sz w:val="24"/>
          <w:szCs w:val="24"/>
        </w:rPr>
        <w:t>3响应文件的编制</w:t>
      </w:r>
      <w:bookmarkEnd w:id="23"/>
    </w:p>
    <w:p>
      <w:pPr>
        <w:pStyle w:val="3"/>
        <w:tabs>
          <w:tab w:val="left" w:pos="0"/>
        </w:tabs>
        <w:adjustRightInd/>
        <w:spacing w:before="0" w:after="0" w:line="360" w:lineRule="auto"/>
        <w:jc w:val="both"/>
        <w:textAlignment w:val="auto"/>
        <w:rPr>
          <w:rFonts w:ascii="宋体" w:hAnsi="宋体" w:eastAsia="宋体"/>
          <w:b w:val="0"/>
          <w:sz w:val="24"/>
          <w:szCs w:val="24"/>
        </w:rPr>
      </w:pPr>
      <w:bookmarkStart w:id="24" w:name="_Toc24455233"/>
      <w:bookmarkStart w:id="25" w:name="_Toc33340838"/>
      <w:bookmarkStart w:id="26" w:name="_Toc293413480"/>
      <w:bookmarkStart w:id="27" w:name="_Toc260238416"/>
      <w:bookmarkStart w:id="28" w:name="_Toc229281571"/>
      <w:bookmarkStart w:id="29" w:name="_Toc260230612"/>
      <w:bookmarkStart w:id="30" w:name="_Toc17624_WPSOffice_Level2"/>
      <w:bookmarkStart w:id="31" w:name="_Toc1802_WPSOffice_Level2"/>
      <w:bookmarkStart w:id="32" w:name="_Toc28706_WPSOffice_Level2"/>
      <w:bookmarkStart w:id="33" w:name="_Toc12004_WPSOffice_Level2"/>
      <w:bookmarkStart w:id="34" w:name="_Toc24083813"/>
      <w:r>
        <w:rPr>
          <w:rFonts w:hint="eastAsia" w:ascii="宋体" w:hAnsi="宋体" w:eastAsia="宋体"/>
          <w:b w:val="0"/>
          <w:sz w:val="24"/>
          <w:szCs w:val="24"/>
        </w:rPr>
        <w:t>3.1响应函；</w:t>
      </w:r>
    </w:p>
    <w:p>
      <w:pPr>
        <w:pStyle w:val="3"/>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3.2报价表；</w:t>
      </w:r>
    </w:p>
    <w:p>
      <w:pPr>
        <w:pStyle w:val="3"/>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3.3法定代表人身份证明书；</w:t>
      </w:r>
    </w:p>
    <w:p>
      <w:pPr>
        <w:pStyle w:val="3"/>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3.4法人授权委托书（报价签字非法定代表人签署需出具）；</w:t>
      </w:r>
    </w:p>
    <w:p>
      <w:pPr>
        <w:pStyle w:val="3"/>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3.5关于资格的声明函；</w:t>
      </w:r>
    </w:p>
    <w:p>
      <w:pPr>
        <w:pStyle w:val="3"/>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3.6报价方廉洁承诺书；</w:t>
      </w:r>
    </w:p>
    <w:p>
      <w:pPr>
        <w:pStyle w:val="3"/>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3.7提供质保承诺书；</w:t>
      </w:r>
    </w:p>
    <w:p>
      <w:pPr>
        <w:pStyle w:val="3"/>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w:t>
      </w:r>
      <w:r>
        <w:rPr>
          <w:rFonts w:hint="eastAsia" w:ascii="宋体" w:hAnsi="宋体" w:eastAsia="宋体"/>
          <w:b w:val="0"/>
          <w:sz w:val="24"/>
          <w:szCs w:val="24"/>
          <w:lang w:val="en-US" w:eastAsia="zh-CN"/>
        </w:rPr>
        <w:t>8</w:t>
      </w:r>
      <w:r>
        <w:rPr>
          <w:rFonts w:hint="eastAsia" w:ascii="宋体" w:hAnsi="宋体" w:eastAsia="宋体"/>
          <w:b w:val="0"/>
          <w:sz w:val="24"/>
          <w:szCs w:val="24"/>
        </w:rPr>
        <w:t>企业能有效识别二维码且加盖报价单位公章的营业执照复印件；</w:t>
      </w:r>
    </w:p>
    <w:p>
      <w:pPr>
        <w:pStyle w:val="3"/>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w:t>
      </w:r>
      <w:r>
        <w:rPr>
          <w:rFonts w:hint="eastAsia" w:ascii="宋体" w:hAnsi="宋体" w:eastAsia="宋体"/>
          <w:b w:val="0"/>
          <w:sz w:val="24"/>
          <w:szCs w:val="24"/>
          <w:lang w:val="en-US" w:eastAsia="zh-CN"/>
        </w:rPr>
        <w:t>9</w:t>
      </w:r>
      <w:r>
        <w:rPr>
          <w:rFonts w:hint="eastAsia" w:ascii="宋体" w:hAnsi="宋体" w:eastAsia="宋体"/>
          <w:b w:val="0"/>
          <w:sz w:val="24"/>
          <w:szCs w:val="24"/>
        </w:rPr>
        <w:t>企业加盖报价单位公章的相关资质证明文件；</w:t>
      </w:r>
    </w:p>
    <w:p>
      <w:pPr>
        <w:pStyle w:val="3"/>
        <w:tabs>
          <w:tab w:val="left" w:pos="0"/>
        </w:tabs>
        <w:adjustRightInd/>
        <w:spacing w:before="0" w:after="0" w:line="360" w:lineRule="auto"/>
        <w:jc w:val="both"/>
        <w:textAlignment w:val="auto"/>
        <w:rPr>
          <w:rFonts w:ascii="宋体" w:hAnsi="宋体" w:eastAsia="宋体"/>
          <w:b w:val="0"/>
          <w:sz w:val="24"/>
          <w:szCs w:val="24"/>
        </w:rPr>
      </w:pPr>
      <w:r>
        <w:rPr>
          <w:rFonts w:hint="eastAsia" w:ascii="宋体" w:hAnsi="宋体" w:eastAsia="宋体"/>
          <w:b w:val="0"/>
          <w:sz w:val="24"/>
          <w:szCs w:val="24"/>
        </w:rPr>
        <w:t>3.1</w:t>
      </w:r>
      <w:r>
        <w:rPr>
          <w:rFonts w:hint="eastAsia" w:ascii="宋体" w:hAnsi="宋体" w:eastAsia="宋体"/>
          <w:b w:val="0"/>
          <w:sz w:val="24"/>
          <w:szCs w:val="24"/>
          <w:lang w:val="en-US" w:eastAsia="zh-CN"/>
        </w:rPr>
        <w:t>0</w:t>
      </w:r>
      <w:r>
        <w:rPr>
          <w:rFonts w:hint="eastAsia" w:ascii="宋体" w:hAnsi="宋体" w:eastAsia="宋体"/>
          <w:b w:val="0"/>
          <w:sz w:val="24"/>
          <w:szCs w:val="24"/>
        </w:rPr>
        <w:t>报价方认为需要提供的其他资料。</w:t>
      </w:r>
    </w:p>
    <w:p>
      <w:pPr>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rPr>
        <w:t>4报价文件的递交</w:t>
      </w:r>
      <w:bookmarkEnd w:id="24"/>
      <w:bookmarkEnd w:id="25"/>
      <w:bookmarkEnd w:id="26"/>
      <w:bookmarkEnd w:id="27"/>
      <w:bookmarkEnd w:id="28"/>
      <w:bookmarkEnd w:id="29"/>
      <w:bookmarkEnd w:id="30"/>
      <w:bookmarkEnd w:id="31"/>
      <w:bookmarkEnd w:id="32"/>
      <w:bookmarkEnd w:id="33"/>
      <w:bookmarkEnd w:id="34"/>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 xml:space="preserve">4.1报价文件的递交。报价方必须按报价邀请书的要求在规定的时间内将报价文件送达规定的地点。 </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4.2迟到的报价文件。采购方对于迟到的报价文件有权拒绝接收。</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4.3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pPr>
        <w:autoSpaceDE/>
        <w:autoSpaceDN/>
        <w:snapToGrid w:val="0"/>
        <w:spacing w:line="360" w:lineRule="auto"/>
        <w:ind w:right="105" w:rightChars="50"/>
        <w:jc w:val="left"/>
        <w:textAlignment w:val="auto"/>
        <w:rPr>
          <w:rFonts w:ascii="宋体" w:hAnsi="宋体"/>
          <w:b/>
          <w:bCs/>
          <w:sz w:val="24"/>
          <w:szCs w:val="24"/>
        </w:rPr>
      </w:pPr>
      <w:bookmarkStart w:id="35" w:name="_Toc229281572"/>
      <w:bookmarkStart w:id="36" w:name="_Toc293413481"/>
      <w:bookmarkStart w:id="37" w:name="_Toc14599_WPSOffice_Level2"/>
      <w:bookmarkStart w:id="38" w:name="_Toc260230613"/>
      <w:bookmarkStart w:id="39" w:name="_Toc24455234"/>
      <w:bookmarkStart w:id="40" w:name="_Toc7288_WPSOffice_Level2"/>
      <w:bookmarkStart w:id="41" w:name="_Toc19491_WPSOffice_Level2"/>
      <w:bookmarkStart w:id="42" w:name="_Toc260238417"/>
      <w:bookmarkStart w:id="43" w:name="_Toc22570_WPSOffice_Level2"/>
      <w:bookmarkStart w:id="44" w:name="_Toc33340839"/>
      <w:bookmarkStart w:id="45" w:name="_Toc24083814"/>
      <w:r>
        <w:rPr>
          <w:rFonts w:hint="eastAsia" w:ascii="宋体" w:hAnsi="宋体"/>
          <w:b/>
          <w:bCs/>
          <w:sz w:val="24"/>
          <w:szCs w:val="24"/>
        </w:rPr>
        <w:t>5谈判与评</w:t>
      </w:r>
      <w:bookmarkEnd w:id="35"/>
      <w:bookmarkEnd w:id="36"/>
      <w:bookmarkEnd w:id="37"/>
      <w:bookmarkEnd w:id="38"/>
      <w:bookmarkEnd w:id="39"/>
      <w:bookmarkEnd w:id="40"/>
      <w:bookmarkEnd w:id="41"/>
      <w:bookmarkEnd w:id="42"/>
      <w:bookmarkEnd w:id="43"/>
      <w:bookmarkEnd w:id="44"/>
      <w:bookmarkEnd w:id="45"/>
      <w:r>
        <w:rPr>
          <w:rFonts w:hint="eastAsia" w:ascii="宋体" w:hAnsi="宋体"/>
          <w:b/>
          <w:bCs/>
          <w:sz w:val="24"/>
          <w:szCs w:val="24"/>
        </w:rPr>
        <w:t>审</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5.1谈判</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5.1.1采购方将按照采购公告中规定的时间，在厦门市同安区美禾三路399号厦门同集热电有限公司一楼1</w:t>
      </w:r>
      <w:r>
        <w:rPr>
          <w:rFonts w:ascii="宋体" w:hAnsi="宋体"/>
          <w:sz w:val="24"/>
          <w:szCs w:val="24"/>
        </w:rPr>
        <w:t>0</w:t>
      </w:r>
      <w:r>
        <w:rPr>
          <w:rFonts w:hint="eastAsia" w:ascii="宋体" w:hAnsi="宋体"/>
          <w:sz w:val="24"/>
          <w:szCs w:val="24"/>
        </w:rPr>
        <w:t>6会议室谈判。</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5.1.2谈判时欢迎所有报价方参加谈判会议，报价方代表应签名以证明其出席谈判会议，报价方因故不能派代表出席谈判会议的，视为维持谈判文件和报价价格不变。</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5.1.3报价方代表可监督检查报价文件的密封情况。</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5.1.4谈判时，报价文件有下列情况之一者将被视为废标。</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5.1.4.1报价文件袋封面未标识和密封；</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5.1.4.2报价文件密封处未加盖报价方公章；</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5.1.4.3报价截止时间以后送达的报价文件。</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5.1.5本项目若属于首次进行竞争性谈判采购的，在采购过程中出现下列情况的，本次谈判失败。</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5.1.5.1在规定谈判截止时间前递交响应文件的供应商不足三家的；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5.1.5.2能满足采购文件实质性要求的有效供应商不足三家的；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5.1.5.3首次报价或最终报价未超过采购最高限价的有效供应商不足三家的。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5.2评审原则</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5.2.1评审谈判小组对具备实质性的报价文件进行评估和比较。评审谈判小组成员由采购方相关人员组成，评审谈判小组将严格按照谈判文件的要求和条件对所有报价文件进行评审。</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5.2.2符合性审查，如发现下列情况之一，将按废标处理。</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5.2.2.1资格证明文件不全的；</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5.2.2.2报价文件未按谈判文件规定盖报价单位公章及签字；</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5.2.2.3报价文件附有采购方不能接受的条件的。</w:t>
      </w:r>
    </w:p>
    <w:p>
      <w:pPr>
        <w:tabs>
          <w:tab w:val="left" w:pos="0"/>
        </w:tabs>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5.2.4谈判小组与报价方就谈判文件技术、商务、合同条款等内容进行谈判，报价方第二次报价不得高于第一次报价；报价方代表未到谈判现场，视为维持谈判文件和报价价格不变。</w:t>
      </w:r>
    </w:p>
    <w:p>
      <w:pPr>
        <w:tabs>
          <w:tab w:val="left" w:pos="0"/>
        </w:tabs>
        <w:kinsoku w:val="0"/>
        <w:overflowPunct w:val="0"/>
        <w:adjustRightInd/>
        <w:spacing w:line="360" w:lineRule="auto"/>
        <w:jc w:val="left"/>
        <w:textAlignment w:val="auto"/>
        <w:rPr>
          <w:rFonts w:ascii="宋体" w:hAnsi="宋体"/>
          <w:sz w:val="24"/>
          <w:szCs w:val="24"/>
        </w:rPr>
      </w:pPr>
      <w:r>
        <w:rPr>
          <w:rFonts w:hint="eastAsia" w:ascii="宋体" w:hAnsi="宋体"/>
          <w:sz w:val="24"/>
          <w:szCs w:val="24"/>
        </w:rPr>
        <w:t>5.2.5谈判过程中，响应供应商提交的澄清文件和最终承诺书，应由响应供应商法定代表人或授权代表签署后生效，响应供应商应受其约束。</w:t>
      </w:r>
    </w:p>
    <w:p>
      <w:pPr>
        <w:autoSpaceDE/>
        <w:autoSpaceDN/>
        <w:snapToGrid w:val="0"/>
        <w:spacing w:line="360" w:lineRule="auto"/>
        <w:ind w:right="105" w:rightChars="50"/>
        <w:jc w:val="left"/>
        <w:textAlignment w:val="auto"/>
        <w:rPr>
          <w:rFonts w:ascii="宋体" w:hAnsi="宋体"/>
          <w:color w:val="FF0000"/>
          <w:sz w:val="24"/>
          <w:szCs w:val="24"/>
        </w:rPr>
      </w:pPr>
      <w:r>
        <w:rPr>
          <w:rFonts w:hint="eastAsia" w:ascii="宋体" w:hAnsi="宋体"/>
          <w:b/>
          <w:bCs/>
          <w:sz w:val="24"/>
        </w:rPr>
        <w:t>5.2.6评审成交原则。本次谈判采用经评审合格最低价成交法</w:t>
      </w:r>
      <w:r>
        <w:rPr>
          <w:rFonts w:hint="eastAsia" w:ascii="宋体" w:hAnsi="宋体"/>
          <w:b/>
          <w:bCs/>
          <w:sz w:val="24"/>
          <w:szCs w:val="24"/>
        </w:rPr>
        <w:t>。通过资格审查，符合谈判采购文件要求且报价最低的原则确定成交供应商。</w:t>
      </w:r>
    </w:p>
    <w:p>
      <w:pPr>
        <w:autoSpaceDE/>
        <w:autoSpaceDN/>
        <w:snapToGrid w:val="0"/>
        <w:spacing w:line="360" w:lineRule="auto"/>
        <w:ind w:right="105" w:rightChars="50"/>
        <w:jc w:val="left"/>
        <w:textAlignment w:val="auto"/>
        <w:rPr>
          <w:rFonts w:ascii="宋体" w:hAnsi="宋体"/>
          <w:b/>
          <w:bCs/>
          <w:sz w:val="24"/>
          <w:szCs w:val="24"/>
        </w:rPr>
      </w:pPr>
      <w:bookmarkStart w:id="46" w:name="_Toc33340840"/>
      <w:bookmarkStart w:id="47" w:name="_Toc24083815"/>
      <w:bookmarkStart w:id="48" w:name="_Toc24456368"/>
      <w:bookmarkStart w:id="49" w:name="_Toc293413482"/>
      <w:bookmarkStart w:id="50" w:name="_Toc26749_WPSOffice_Level2"/>
      <w:bookmarkStart w:id="51" w:name="_Toc18016_WPSOffice_Level2"/>
      <w:bookmarkStart w:id="52" w:name="_Toc229281573"/>
      <w:bookmarkStart w:id="53" w:name="_Toc18499_WPSOffice_Level2"/>
      <w:bookmarkStart w:id="54" w:name="_Toc260230614"/>
      <w:bookmarkStart w:id="55" w:name="_Toc7598_WPSOffice_Level2"/>
      <w:bookmarkStart w:id="56" w:name="_Toc24455235"/>
      <w:bookmarkStart w:id="57" w:name="_Toc260238418"/>
      <w:bookmarkStart w:id="58" w:name="_Toc24711813"/>
      <w:r>
        <w:rPr>
          <w:rFonts w:hint="eastAsia" w:ascii="宋体" w:hAnsi="宋体"/>
          <w:b/>
          <w:bCs/>
          <w:sz w:val="24"/>
          <w:szCs w:val="24"/>
        </w:rPr>
        <w:t>6合同的授予</w:t>
      </w:r>
      <w:bookmarkEnd w:id="46"/>
      <w:bookmarkEnd w:id="47"/>
      <w:bookmarkEnd w:id="48"/>
      <w:bookmarkEnd w:id="49"/>
      <w:bookmarkEnd w:id="50"/>
      <w:bookmarkEnd w:id="51"/>
      <w:bookmarkEnd w:id="52"/>
      <w:bookmarkEnd w:id="53"/>
      <w:bookmarkEnd w:id="54"/>
      <w:bookmarkEnd w:id="55"/>
      <w:bookmarkEnd w:id="56"/>
      <w:bookmarkEnd w:id="57"/>
      <w:bookmarkEnd w:id="58"/>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6.1合同授予的条件</w:t>
      </w:r>
    </w:p>
    <w:p>
      <w:pPr>
        <w:tabs>
          <w:tab w:val="left" w:pos="0"/>
        </w:tabs>
        <w:autoSpaceDE/>
        <w:autoSpaceDN/>
        <w:snapToGrid w:val="0"/>
        <w:spacing w:line="360" w:lineRule="auto"/>
        <w:ind w:left="420" w:leftChars="200" w:right="105" w:rightChars="50" w:firstLine="480" w:firstLineChars="200"/>
        <w:jc w:val="left"/>
        <w:textAlignment w:val="auto"/>
        <w:rPr>
          <w:rFonts w:ascii="宋体" w:hAnsi="宋体"/>
          <w:sz w:val="24"/>
          <w:szCs w:val="24"/>
        </w:rPr>
      </w:pPr>
      <w:r>
        <w:rPr>
          <w:rFonts w:hint="eastAsia" w:ascii="宋体" w:hAnsi="宋体"/>
          <w:sz w:val="24"/>
          <w:szCs w:val="24"/>
        </w:rPr>
        <w:t>采购方将根据评标意见，把合同授予其报价文件在实质上响应谈判文件要求的报价方，被确定的成交供应商必须具有实施本合同的能力和资源。</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6.2成交通知书</w:t>
      </w:r>
    </w:p>
    <w:p>
      <w:pPr>
        <w:tabs>
          <w:tab w:val="left" w:pos="0"/>
        </w:tabs>
        <w:autoSpaceDE/>
        <w:autoSpaceDN/>
        <w:snapToGrid w:val="0"/>
        <w:spacing w:line="360" w:lineRule="auto"/>
        <w:ind w:right="105" w:rightChars="50" w:firstLine="360" w:firstLineChars="150"/>
        <w:jc w:val="left"/>
        <w:textAlignment w:val="auto"/>
        <w:rPr>
          <w:rFonts w:ascii="宋体" w:hAnsi="宋体"/>
          <w:sz w:val="24"/>
          <w:szCs w:val="24"/>
        </w:rPr>
      </w:pPr>
      <w:r>
        <w:rPr>
          <w:rFonts w:hint="eastAsia" w:ascii="宋体" w:hAnsi="宋体"/>
          <w:sz w:val="24"/>
          <w:szCs w:val="24"/>
        </w:rPr>
        <w:t>评标结束后，采购方根据评标结果，在报价文件有效期截止前向成交供应商发出《成交通知书》。《成交通知书》是合同文件的组成部分。</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6.3签订合同</w:t>
      </w:r>
    </w:p>
    <w:p>
      <w:pPr>
        <w:tabs>
          <w:tab w:val="left" w:pos="0"/>
        </w:tabs>
        <w:autoSpaceDE/>
        <w:autoSpaceDN/>
        <w:snapToGrid w:val="0"/>
        <w:spacing w:line="360" w:lineRule="auto"/>
        <w:ind w:left="480" w:right="105" w:rightChars="50" w:hanging="480" w:hangingChars="200"/>
        <w:jc w:val="left"/>
        <w:textAlignment w:val="auto"/>
        <w:rPr>
          <w:rFonts w:ascii="宋体" w:hAnsi="宋体"/>
          <w:sz w:val="24"/>
          <w:szCs w:val="24"/>
        </w:rPr>
      </w:pPr>
      <w:r>
        <w:rPr>
          <w:rFonts w:hint="eastAsia" w:ascii="宋体" w:hAnsi="宋体"/>
          <w:sz w:val="24"/>
          <w:szCs w:val="24"/>
        </w:rPr>
        <w:t>6.3.1成交供应商应在接到成交通知书后10天内，与采购方尽快签订合同，采购方和成交供应商不得另行订立背离合同实质性内容的其它协议。</w:t>
      </w:r>
    </w:p>
    <w:p>
      <w:pPr>
        <w:tabs>
          <w:tab w:val="left" w:pos="0"/>
        </w:tabs>
        <w:autoSpaceDE/>
        <w:autoSpaceDN/>
        <w:snapToGrid w:val="0"/>
        <w:spacing w:line="360" w:lineRule="auto"/>
        <w:ind w:left="480" w:right="105" w:rightChars="50" w:hanging="480" w:hangingChars="200"/>
        <w:jc w:val="left"/>
        <w:textAlignment w:val="auto"/>
        <w:rPr>
          <w:rFonts w:ascii="宋体" w:hAnsi="宋体"/>
          <w:sz w:val="24"/>
          <w:szCs w:val="24"/>
        </w:rPr>
      </w:pPr>
      <w:r>
        <w:rPr>
          <w:rFonts w:hint="eastAsia" w:ascii="宋体" w:hAnsi="宋体"/>
          <w:bCs/>
          <w:sz w:val="24"/>
          <w:szCs w:val="24"/>
        </w:rPr>
        <w:t>6.3.2</w:t>
      </w:r>
      <w:r>
        <w:rPr>
          <w:rFonts w:hint="eastAsia" w:ascii="宋体" w:hAnsi="宋体"/>
          <w:sz w:val="24"/>
          <w:szCs w:val="24"/>
        </w:rPr>
        <w:t>成交供应商因不可抗力或者自身原因不能履行采购合同的，采购人可以与排在成交供应商之后第一位的成交候选供应商签订采购合同，以此类推。</w:t>
      </w: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left="482" w:right="105" w:rightChars="50" w:hanging="482" w:hangingChars="200"/>
        <w:jc w:val="center"/>
        <w:textAlignment w:val="auto"/>
        <w:rPr>
          <w:rFonts w:ascii="宋体" w:hAnsi="宋体"/>
          <w:b/>
          <w:sz w:val="24"/>
          <w:szCs w:val="24"/>
        </w:rPr>
      </w:pPr>
    </w:p>
    <w:p>
      <w:pPr>
        <w:tabs>
          <w:tab w:val="left" w:pos="0"/>
        </w:tabs>
        <w:autoSpaceDE/>
        <w:autoSpaceDN/>
        <w:snapToGrid w:val="0"/>
        <w:spacing w:line="360" w:lineRule="auto"/>
        <w:ind w:right="105" w:rightChars="50"/>
        <w:jc w:val="both"/>
        <w:textAlignment w:val="auto"/>
        <w:rPr>
          <w:rFonts w:ascii="宋体" w:hAnsi="宋体"/>
          <w:b/>
          <w:sz w:val="24"/>
          <w:szCs w:val="24"/>
        </w:rPr>
      </w:pPr>
    </w:p>
    <w:p>
      <w:pPr>
        <w:numPr>
          <w:ilvl w:val="0"/>
          <w:numId w:val="0"/>
        </w:numPr>
        <w:tabs>
          <w:tab w:val="left" w:pos="0"/>
        </w:tabs>
        <w:autoSpaceDE/>
        <w:autoSpaceDN/>
        <w:snapToGrid w:val="0"/>
        <w:spacing w:line="360" w:lineRule="auto"/>
        <w:ind w:right="105" w:rightChars="50"/>
        <w:jc w:val="both"/>
        <w:textAlignment w:val="auto"/>
        <w:rPr>
          <w:rFonts w:hint="eastAsia" w:ascii="宋体" w:hAnsi="宋体"/>
          <w:b/>
          <w:sz w:val="24"/>
          <w:szCs w:val="24"/>
          <w:lang w:eastAsia="zh-CN"/>
        </w:rPr>
      </w:pPr>
    </w:p>
    <w:p>
      <w:pPr>
        <w:numPr>
          <w:ilvl w:val="0"/>
          <w:numId w:val="0"/>
        </w:numPr>
        <w:tabs>
          <w:tab w:val="left" w:pos="0"/>
        </w:tabs>
        <w:autoSpaceDE/>
        <w:autoSpaceDN/>
        <w:snapToGrid w:val="0"/>
        <w:spacing w:line="360" w:lineRule="auto"/>
        <w:ind w:left="68" w:leftChars="0" w:right="105" w:rightChars="50"/>
        <w:jc w:val="center"/>
        <w:textAlignment w:val="auto"/>
        <w:rPr>
          <w:rFonts w:hint="eastAsia" w:ascii="宋体" w:hAnsi="宋体"/>
          <w:b/>
          <w:sz w:val="24"/>
          <w:szCs w:val="24"/>
          <w:lang w:eastAsia="zh-CN"/>
        </w:rPr>
      </w:pPr>
    </w:p>
    <w:p>
      <w:pPr>
        <w:numPr>
          <w:ilvl w:val="0"/>
          <w:numId w:val="0"/>
        </w:numPr>
        <w:tabs>
          <w:tab w:val="left" w:pos="0"/>
        </w:tabs>
        <w:autoSpaceDE/>
        <w:autoSpaceDN/>
        <w:snapToGrid w:val="0"/>
        <w:spacing w:line="360" w:lineRule="auto"/>
        <w:ind w:left="68" w:leftChars="0" w:right="105" w:rightChars="50"/>
        <w:jc w:val="center"/>
        <w:textAlignment w:val="auto"/>
        <w:rPr>
          <w:rFonts w:hint="eastAsia" w:ascii="宋体" w:hAnsi="宋体"/>
          <w:b/>
          <w:sz w:val="24"/>
          <w:szCs w:val="24"/>
          <w:lang w:eastAsia="zh-CN"/>
        </w:rPr>
      </w:pPr>
    </w:p>
    <w:p>
      <w:pPr>
        <w:numPr>
          <w:ilvl w:val="0"/>
          <w:numId w:val="0"/>
        </w:numPr>
        <w:tabs>
          <w:tab w:val="left" w:pos="0"/>
        </w:tabs>
        <w:autoSpaceDE/>
        <w:autoSpaceDN/>
        <w:snapToGrid w:val="0"/>
        <w:spacing w:line="360" w:lineRule="auto"/>
        <w:ind w:left="68" w:leftChars="0" w:right="105" w:rightChars="50"/>
        <w:jc w:val="center"/>
        <w:textAlignment w:val="auto"/>
        <w:rPr>
          <w:rFonts w:hint="eastAsia" w:ascii="宋体" w:hAnsi="宋体"/>
          <w:b/>
          <w:sz w:val="24"/>
          <w:szCs w:val="24"/>
        </w:rPr>
      </w:pPr>
      <w:r>
        <w:rPr>
          <w:rFonts w:hint="eastAsia" w:ascii="宋体" w:hAnsi="宋体"/>
          <w:b/>
          <w:sz w:val="24"/>
          <w:szCs w:val="24"/>
          <w:lang w:eastAsia="zh-CN"/>
        </w:rPr>
        <w:t>第三部分</w:t>
      </w:r>
      <w:r>
        <w:rPr>
          <w:rFonts w:hint="eastAsia" w:ascii="宋体" w:hAnsi="宋体"/>
          <w:b/>
          <w:sz w:val="24"/>
          <w:szCs w:val="24"/>
        </w:rPr>
        <w:t xml:space="preserve">  服务规范与要求</w:t>
      </w:r>
    </w:p>
    <w:p>
      <w:pPr>
        <w:numPr>
          <w:ilvl w:val="0"/>
          <w:numId w:val="10"/>
        </w:numPr>
        <w:tabs>
          <w:tab w:val="left" w:pos="0"/>
        </w:tabs>
        <w:autoSpaceDE/>
        <w:autoSpaceDN/>
        <w:snapToGrid w:val="0"/>
        <w:spacing w:line="360" w:lineRule="auto"/>
        <w:ind w:left="68" w:leftChars="0" w:right="105" w:rightChars="50"/>
        <w:jc w:val="both"/>
        <w:textAlignment w:val="auto"/>
        <w:rPr>
          <w:rFonts w:hint="eastAsia" w:ascii="宋体" w:hAnsi="宋体" w:eastAsia="宋体" w:cs="Times New Roman"/>
          <w:b/>
          <w:bCs/>
          <w:sz w:val="24"/>
          <w:szCs w:val="24"/>
          <w:lang w:val="en-US" w:eastAsia="zh-CN" w:bidi="ar-SA"/>
        </w:rPr>
      </w:pPr>
      <w:r>
        <w:rPr>
          <w:rFonts w:hint="eastAsia" w:ascii="宋体" w:hAnsi="宋体" w:eastAsia="宋体" w:cs="Times New Roman"/>
          <w:b/>
          <w:bCs/>
          <w:sz w:val="24"/>
          <w:szCs w:val="24"/>
          <w:lang w:val="en-US" w:eastAsia="zh-CN" w:bidi="ar-SA"/>
        </w:rPr>
        <w:t>工程概况</w:t>
      </w:r>
    </w:p>
    <w:p>
      <w:pPr>
        <w:numPr>
          <w:ilvl w:val="0"/>
          <w:numId w:val="0"/>
        </w:numPr>
        <w:tabs>
          <w:tab w:val="left" w:pos="0"/>
        </w:tabs>
        <w:autoSpaceDE/>
        <w:autoSpaceDN/>
        <w:snapToGrid w:val="0"/>
        <w:spacing w:line="360" w:lineRule="auto"/>
        <w:ind w:right="105" w:rightChars="50" w:firstLine="420" w:firstLineChars="200"/>
        <w:jc w:val="both"/>
        <w:textAlignment w:val="auto"/>
        <w:rPr>
          <w:rFonts w:hint="eastAsia" w:ascii="宋体" w:hAnsi="宋体" w:eastAsia="宋体"/>
          <w:b/>
          <w:sz w:val="24"/>
          <w:szCs w:val="24"/>
          <w:lang w:eastAsia="zh-CN"/>
        </w:rPr>
      </w:pPr>
      <w:r>
        <w:rPr>
          <w:rFonts w:hint="eastAsia" w:ascii="Arial" w:hAnsi="Arial" w:eastAsia="Arial" w:cs="Arial"/>
          <w:color w:val="333333"/>
          <w:sz w:val="21"/>
          <w:szCs w:val="21"/>
          <w:lang w:val="en-US" w:eastAsia="zh-CN"/>
        </w:rPr>
        <w:t>本项目位于同集热电厂区内，涉及2个设备的安装及检修；1、</w:t>
      </w:r>
      <w:r>
        <w:rPr>
          <w:rFonts w:hint="default" w:ascii="Arial" w:hAnsi="Arial" w:eastAsia="Arial" w:cs="Arial"/>
          <w:color w:val="333333"/>
          <w:sz w:val="21"/>
          <w:szCs w:val="21"/>
        </w:rPr>
        <w:t>1#减温减压器自建厂安装使用至今将近20年，巡检中发现双减的</w:t>
      </w:r>
      <w:r>
        <w:rPr>
          <w:rFonts w:hint="eastAsia" w:ascii="Arial" w:hAnsi="Arial" w:cs="Arial"/>
          <w:color w:val="333333"/>
          <w:sz w:val="21"/>
          <w:szCs w:val="21"/>
          <w:lang w:eastAsia="zh-CN"/>
        </w:rPr>
        <w:t>混合</w:t>
      </w:r>
      <w:r>
        <w:rPr>
          <w:rFonts w:hint="default" w:ascii="Arial" w:hAnsi="Arial" w:eastAsia="Arial" w:cs="Arial"/>
          <w:color w:val="333333"/>
          <w:sz w:val="21"/>
          <w:szCs w:val="21"/>
        </w:rPr>
        <w:t>主管道下方管壁厚度磨损变薄，存在安全隐患，目前主材已采购</w:t>
      </w:r>
      <w:r>
        <w:rPr>
          <w:rFonts w:hint="eastAsia" w:ascii="Arial" w:hAnsi="Arial" w:cs="Arial"/>
          <w:color w:val="333333"/>
          <w:sz w:val="21"/>
          <w:szCs w:val="21"/>
          <w:lang w:eastAsia="zh-CN"/>
        </w:rPr>
        <w:t>，择期更换；</w:t>
      </w:r>
      <w:r>
        <w:rPr>
          <w:rFonts w:hint="eastAsia" w:ascii="Arial" w:hAnsi="Arial" w:cs="Arial"/>
          <w:color w:val="333333"/>
          <w:sz w:val="21"/>
          <w:szCs w:val="21"/>
          <w:lang w:val="en-US" w:eastAsia="zh-CN"/>
        </w:rPr>
        <w:t>2、</w:t>
      </w:r>
      <w:r>
        <w:rPr>
          <w:rFonts w:hint="default" w:ascii="Arial" w:hAnsi="Arial" w:eastAsia="Arial" w:cs="Arial"/>
          <w:color w:val="333333"/>
          <w:sz w:val="21"/>
          <w:szCs w:val="21"/>
        </w:rPr>
        <w:t>根据特检院要求，现有除氧器加热管道属于压力管道，需要定期检验。根据《压力管道安全技术监察规程》—工业管道，蒸汽压力低于0.1Mp可不属于压力管道，无需检验；在确保除氧器安全运行的条件下加装减压阀，降低除氧器加热管道的运行压力，使之低于0.1Mp。</w:t>
      </w:r>
    </w:p>
    <w:p>
      <w:pPr>
        <w:pStyle w:val="18"/>
        <w:numPr>
          <w:ilvl w:val="0"/>
          <w:numId w:val="11"/>
        </w:numPr>
        <w:autoSpaceDE/>
        <w:autoSpaceDN/>
        <w:snapToGrid w:val="0"/>
        <w:spacing w:line="360" w:lineRule="auto"/>
        <w:ind w:right="105" w:rightChars="50" w:firstLineChars="0"/>
        <w:jc w:val="left"/>
        <w:textAlignment w:val="auto"/>
        <w:rPr>
          <w:rFonts w:ascii="宋体" w:hAnsi="宋体"/>
          <w:b/>
          <w:bCs/>
          <w:sz w:val="24"/>
          <w:szCs w:val="24"/>
        </w:rPr>
      </w:pPr>
      <w:r>
        <w:rPr>
          <w:rFonts w:hint="eastAsia" w:ascii="宋体" w:hAnsi="宋体"/>
          <w:b/>
          <w:bCs/>
          <w:sz w:val="24"/>
          <w:szCs w:val="24"/>
        </w:rPr>
        <w:t>服务内容及要求</w:t>
      </w:r>
    </w:p>
    <w:p>
      <w:pPr>
        <w:spacing w:line="360" w:lineRule="auto"/>
        <w:rPr>
          <w:sz w:val="28"/>
          <w:szCs w:val="28"/>
        </w:rPr>
      </w:pPr>
      <w:r>
        <w:rPr>
          <w:rFonts w:hint="eastAsia" w:ascii="宋体" w:hAnsi="宋体"/>
          <w:bCs/>
          <w:sz w:val="24"/>
          <w:szCs w:val="24"/>
        </w:rPr>
        <w:t>1、</w:t>
      </w:r>
      <w:r>
        <w:rPr>
          <w:rFonts w:hint="eastAsia"/>
          <w:sz w:val="28"/>
          <w:szCs w:val="28"/>
        </w:rPr>
        <w:t>工作量内容：</w:t>
      </w:r>
    </w:p>
    <w:tbl>
      <w:tblPr>
        <w:tblStyle w:val="10"/>
        <w:tblW w:w="978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0"/>
        <w:gridCol w:w="1411"/>
        <w:gridCol w:w="5111"/>
        <w:gridCol w:w="26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4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分项工程量内容</w:t>
            </w:r>
          </w:p>
        </w:tc>
        <w:tc>
          <w:tcPr>
            <w:tcW w:w="51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主要内容</w:t>
            </w:r>
          </w:p>
        </w:tc>
        <w:tc>
          <w:tcPr>
            <w:tcW w:w="2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规格尺寸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4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拆除旧</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主管（长4米）</w:t>
            </w:r>
          </w:p>
        </w:tc>
        <w:tc>
          <w:tcPr>
            <w:tcW w:w="51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拆除旧</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w:t>
            </w:r>
            <w:r>
              <w:rPr>
                <w:rStyle w:val="21"/>
                <w:lang w:val="en-US" w:eastAsia="zh-CN" w:bidi="ar"/>
              </w:rPr>
              <w:t>及附属安全阀、减温水调节阀、疏水、压力表、温度表及固定管座</w:t>
            </w:r>
          </w:p>
        </w:tc>
        <w:tc>
          <w:tcPr>
            <w:tcW w:w="2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DN350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4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主管安装（长4米）</w:t>
            </w:r>
          </w:p>
        </w:tc>
        <w:tc>
          <w:tcPr>
            <w:tcW w:w="51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主管吊装</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主管安装到旧</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主管位置，并把拆下来的安全阀、减温水调节阀、疏水、压力表、温度表及固定管座利旧恢复到位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主管尾部法兰焊接，角焊缝做磁粉检测</w:t>
            </w:r>
          </w:p>
        </w:tc>
        <w:tc>
          <w:tcPr>
            <w:tcW w:w="2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DN35</w:t>
            </w:r>
            <w:r>
              <w:rPr>
                <w:rFonts w:hint="eastAsia" w:ascii="宋体" w:hAnsi="宋体" w:cs="宋体"/>
                <w:i w:val="0"/>
                <w:iCs w:val="0"/>
                <w:color w:val="000000"/>
                <w:kern w:val="0"/>
                <w:sz w:val="24"/>
                <w:szCs w:val="24"/>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7"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4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除氧器加热管道加装减压阀</w:t>
            </w:r>
          </w:p>
        </w:tc>
        <w:tc>
          <w:tcPr>
            <w:tcW w:w="51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1、在除氧器加热管道</w:t>
            </w:r>
            <w:r>
              <w:rPr>
                <w:rFonts w:hint="eastAsia" w:ascii="宋体" w:hAnsi="宋体" w:cs="宋体"/>
                <w:i w:val="0"/>
                <w:iCs w:val="0"/>
                <w:color w:val="000000"/>
                <w:kern w:val="0"/>
                <w:sz w:val="24"/>
                <w:szCs w:val="24"/>
                <w:u w:val="none"/>
                <w:lang w:val="en-US" w:eastAsia="zh-CN" w:bidi="ar"/>
              </w:rPr>
              <w:t>现有截止阀后</w:t>
            </w:r>
            <w:r>
              <w:rPr>
                <w:rFonts w:hint="eastAsia" w:ascii="宋体" w:hAnsi="宋体" w:eastAsia="宋体" w:cs="宋体"/>
                <w:i w:val="0"/>
                <w:iCs w:val="0"/>
                <w:color w:val="000000"/>
                <w:kern w:val="0"/>
                <w:sz w:val="24"/>
                <w:szCs w:val="24"/>
                <w:u w:val="none"/>
                <w:lang w:val="en-US" w:eastAsia="zh-CN" w:bidi="ar"/>
              </w:rPr>
              <w:t>安装一个减压阀和DN200的</w:t>
            </w:r>
            <w:r>
              <w:rPr>
                <w:rFonts w:hint="eastAsia" w:ascii="宋体" w:hAnsi="宋体" w:eastAsia="宋体"/>
                <w:b w:val="0"/>
                <w:sz w:val="24"/>
                <w:szCs w:val="24"/>
                <w:lang w:eastAsia="zh-CN"/>
              </w:rPr>
              <w:t>闸阀</w:t>
            </w:r>
            <w:r>
              <w:rPr>
                <w:rFonts w:hint="eastAsia" w:ascii="宋体" w:hAnsi="宋体" w:eastAsia="宋体" w:cs="宋体"/>
                <w:i w:val="0"/>
                <w:iCs w:val="0"/>
                <w:color w:val="000000"/>
                <w:kern w:val="0"/>
                <w:sz w:val="24"/>
                <w:szCs w:val="24"/>
                <w:u w:val="none"/>
                <w:lang w:val="en-US" w:eastAsia="zh-CN" w:bidi="ar"/>
              </w:rPr>
              <w:t>，</w:t>
            </w:r>
            <w:r>
              <w:rPr>
                <w:rFonts w:hint="eastAsia" w:ascii="宋体" w:hAnsi="宋体" w:cs="宋体"/>
                <w:i w:val="0"/>
                <w:iCs w:val="0"/>
                <w:color w:val="000000"/>
                <w:kern w:val="0"/>
                <w:sz w:val="24"/>
                <w:szCs w:val="24"/>
                <w:u w:val="none"/>
                <w:lang w:val="en-US" w:eastAsia="zh-CN" w:bidi="ar"/>
              </w:rPr>
              <w:t>采用法兰连接，</w:t>
            </w:r>
            <w:r>
              <w:rPr>
                <w:rFonts w:hint="eastAsia" w:ascii="宋体" w:hAnsi="宋体" w:eastAsia="宋体" w:cs="宋体"/>
                <w:i w:val="0"/>
                <w:iCs w:val="0"/>
                <w:color w:val="000000"/>
                <w:kern w:val="0"/>
                <w:sz w:val="24"/>
                <w:szCs w:val="24"/>
                <w:u w:val="none"/>
                <w:lang w:val="en-US" w:eastAsia="zh-CN" w:bidi="ar"/>
              </w:rPr>
              <w:t>角焊缝做磁粉检测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w:t>
            </w:r>
            <w:r>
              <w:rPr>
                <w:rStyle w:val="21"/>
                <w:sz w:val="24"/>
                <w:szCs w:val="24"/>
                <w:lang w:val="en-US" w:eastAsia="zh-CN" w:bidi="ar"/>
              </w:rPr>
              <w:t>在现有截止阀前及新装的闸阀后开口增设一路旁路（DN40）</w:t>
            </w:r>
            <w:r>
              <w:rPr>
                <w:rStyle w:val="21"/>
                <w:sz w:val="24"/>
                <w:szCs w:val="24"/>
                <w:lang w:val="en-US" w:eastAsia="zh-CN" w:bidi="ar"/>
              </w:rPr>
              <w:br w:type="textWrapping"/>
            </w:r>
            <w:r>
              <w:rPr>
                <w:rStyle w:val="21"/>
                <w:sz w:val="24"/>
                <w:szCs w:val="24"/>
                <w:lang w:val="en-US" w:eastAsia="zh-CN" w:bidi="ar"/>
              </w:rPr>
              <w:t>3、</w:t>
            </w:r>
            <w:r>
              <w:rPr>
                <w:rFonts w:hint="eastAsia" w:ascii="宋体" w:hAnsi="宋体" w:eastAsia="宋体" w:cs="宋体"/>
                <w:i w:val="0"/>
                <w:iCs w:val="0"/>
                <w:color w:val="000000"/>
                <w:kern w:val="0"/>
                <w:sz w:val="24"/>
                <w:szCs w:val="24"/>
                <w:u w:val="none"/>
                <w:lang w:val="en-US" w:eastAsia="zh-CN" w:bidi="ar"/>
              </w:rPr>
              <w:t>在</w:t>
            </w:r>
            <w:r>
              <w:rPr>
                <w:rFonts w:hint="eastAsia" w:ascii="宋体" w:hAnsi="宋体" w:cs="宋体"/>
                <w:i w:val="0"/>
                <w:iCs w:val="0"/>
                <w:color w:val="000000"/>
                <w:kern w:val="0"/>
                <w:sz w:val="24"/>
                <w:szCs w:val="24"/>
                <w:u w:val="none"/>
                <w:lang w:val="en-US" w:eastAsia="zh-CN" w:bidi="ar"/>
              </w:rPr>
              <w:t>新增的旁路</w:t>
            </w:r>
            <w:r>
              <w:rPr>
                <w:rFonts w:hint="eastAsia" w:ascii="宋体" w:hAnsi="宋体" w:eastAsia="宋体" w:cs="宋体"/>
                <w:i w:val="0"/>
                <w:iCs w:val="0"/>
                <w:color w:val="000000"/>
                <w:kern w:val="0"/>
                <w:sz w:val="24"/>
                <w:szCs w:val="24"/>
                <w:u w:val="none"/>
                <w:lang w:val="en-US" w:eastAsia="zh-CN" w:bidi="ar"/>
              </w:rPr>
              <w:t>后安装一个DN50的安全阀</w:t>
            </w:r>
            <w:r>
              <w:rPr>
                <w:rStyle w:val="21"/>
                <w:sz w:val="24"/>
                <w:szCs w:val="24"/>
                <w:lang w:val="en-US" w:eastAsia="zh-CN" w:bidi="ar"/>
              </w:rPr>
              <w:t>，安全阀排空管（DN65）接出墙外，管道长度约5米。</w:t>
            </w:r>
          </w:p>
        </w:tc>
        <w:tc>
          <w:tcPr>
            <w:tcW w:w="2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6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4</w:t>
            </w:r>
          </w:p>
        </w:tc>
        <w:tc>
          <w:tcPr>
            <w:tcW w:w="14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000000"/>
                <w:kern w:val="0"/>
                <w:sz w:val="24"/>
                <w:szCs w:val="24"/>
                <w:u w:val="none"/>
                <w:lang w:val="en-US" w:eastAsia="zh-CN" w:bidi="ar"/>
              </w:rPr>
              <w:t>保温拆除及恢复</w:t>
            </w:r>
          </w:p>
        </w:tc>
        <w:tc>
          <w:tcPr>
            <w:tcW w:w="51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000000"/>
                <w:kern w:val="0"/>
                <w:sz w:val="24"/>
                <w:szCs w:val="24"/>
                <w:u w:val="none"/>
                <w:lang w:val="en-US" w:eastAsia="zh-CN" w:bidi="ar"/>
              </w:rPr>
              <w:t>更换</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主管和除氧器加热管道加装减压阀所涉及的保温拆除及恢复</w:t>
            </w:r>
            <w:r>
              <w:rPr>
                <w:rFonts w:hint="eastAsia" w:ascii="宋体" w:hAnsi="宋体" w:cs="宋体"/>
                <w:i w:val="0"/>
                <w:iCs w:val="0"/>
                <w:color w:val="000000"/>
                <w:kern w:val="0"/>
                <w:sz w:val="24"/>
                <w:szCs w:val="24"/>
                <w:u w:val="none"/>
                <w:lang w:val="en-US" w:eastAsia="zh-CN" w:bidi="ar"/>
              </w:rPr>
              <w:t>（保温材料报价方提供）</w:t>
            </w:r>
          </w:p>
        </w:tc>
        <w:tc>
          <w:tcPr>
            <w:tcW w:w="26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DN350，复合硅酸铝+</w:t>
            </w:r>
            <w:r>
              <w:rPr>
                <w:rFonts w:hint="eastAsia" w:ascii="宋体" w:hAnsi="宋体" w:cs="宋体"/>
                <w:i w:val="0"/>
                <w:iCs w:val="0"/>
                <w:color w:val="000000"/>
                <w:kern w:val="0"/>
                <w:sz w:val="24"/>
                <w:szCs w:val="24"/>
                <w:u w:val="none"/>
                <w:lang w:val="en-US" w:eastAsia="zh-CN" w:bidi="ar"/>
              </w:rPr>
              <w:t>反射层</w:t>
            </w:r>
            <w:r>
              <w:rPr>
                <w:rFonts w:hint="eastAsia" w:ascii="宋体" w:hAnsi="宋体" w:eastAsia="宋体" w:cs="宋体"/>
                <w:i w:val="0"/>
                <w:iCs w:val="0"/>
                <w:color w:val="000000"/>
                <w:kern w:val="0"/>
                <w:sz w:val="24"/>
                <w:szCs w:val="24"/>
                <w:u w:val="none"/>
                <w:lang w:val="en-US" w:eastAsia="zh-CN" w:bidi="ar"/>
              </w:rPr>
              <w:t>（厚度50mm），共3层150mm；DN200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复合硅酸铝+</w:t>
            </w:r>
            <w:r>
              <w:rPr>
                <w:rFonts w:hint="eastAsia" w:ascii="宋体" w:hAnsi="宋体" w:cs="宋体"/>
                <w:i w:val="0"/>
                <w:iCs w:val="0"/>
                <w:color w:val="000000"/>
                <w:kern w:val="0"/>
                <w:sz w:val="24"/>
                <w:szCs w:val="24"/>
                <w:u w:val="none"/>
                <w:lang w:val="en-US" w:eastAsia="zh-CN" w:bidi="ar"/>
              </w:rPr>
              <w:t>反射层</w:t>
            </w:r>
            <w:r>
              <w:rPr>
                <w:rFonts w:hint="eastAsia" w:ascii="宋体" w:hAnsi="宋体" w:eastAsia="宋体" w:cs="宋体"/>
                <w:i w:val="0"/>
                <w:iCs w:val="0"/>
                <w:color w:val="000000"/>
                <w:kern w:val="0"/>
                <w:sz w:val="24"/>
                <w:szCs w:val="24"/>
                <w:u w:val="none"/>
                <w:lang w:val="en-US" w:eastAsia="zh-CN" w:bidi="ar"/>
              </w:rPr>
              <w:t>（厚度50mm），共2层100mm，其余DN100以内复合硅酸铝1层（厚度50mm）</w:t>
            </w:r>
            <w:r>
              <w:rPr>
                <w:rFonts w:hint="eastAsia" w:ascii="宋体" w:hAnsi="宋体" w:cs="宋体"/>
                <w:i w:val="0"/>
                <w:iCs w:val="0"/>
                <w:color w:val="000000"/>
                <w:kern w:val="0"/>
                <w:sz w:val="24"/>
                <w:szCs w:val="24"/>
                <w:u w:val="none"/>
                <w:lang w:val="en-US" w:eastAsia="zh-CN" w:bidi="ar"/>
              </w:rPr>
              <w:t>；铝皮（0.5mm）全换新。</w:t>
            </w:r>
          </w:p>
        </w:tc>
      </w:tr>
    </w:tbl>
    <w:p>
      <w:pPr>
        <w:pStyle w:val="3"/>
        <w:keepNext w:val="0"/>
        <w:keepLines w:val="0"/>
        <w:spacing w:before="0" w:after="0" w:line="360" w:lineRule="auto"/>
        <w:textAlignment w:val="auto"/>
        <w:rPr>
          <w:rFonts w:hint="eastAsia" w:asciiTheme="minorEastAsia" w:hAnsiTheme="minorEastAsia" w:eastAsiaTheme="minorEastAsia"/>
          <w:b w:val="0"/>
          <w:sz w:val="24"/>
          <w:szCs w:val="24"/>
        </w:rPr>
      </w:pPr>
    </w:p>
    <w:p>
      <w:pPr>
        <w:pStyle w:val="3"/>
        <w:keepNext w:val="0"/>
        <w:keepLines w:val="0"/>
        <w:spacing w:before="0" w:after="0" w:line="360" w:lineRule="auto"/>
        <w:textAlignment w:val="auto"/>
        <w:rPr>
          <w:rFonts w:hint="eastAsia" w:asciiTheme="minorEastAsia" w:hAnsiTheme="minorEastAsia" w:eastAsiaTheme="minorEastAsia"/>
          <w:b w:val="0"/>
          <w:sz w:val="24"/>
          <w:szCs w:val="24"/>
          <w:lang w:eastAsia="zh-CN"/>
        </w:rPr>
      </w:pPr>
      <w:r>
        <w:rPr>
          <w:rFonts w:hint="eastAsia" w:asciiTheme="minorEastAsia" w:hAnsiTheme="minorEastAsia" w:eastAsiaTheme="minorEastAsia"/>
          <w:b w:val="0"/>
          <w:sz w:val="24"/>
          <w:szCs w:val="24"/>
        </w:rPr>
        <w:t>备注：</w:t>
      </w:r>
      <w:r>
        <w:rPr>
          <w:rFonts w:hint="eastAsia" w:asciiTheme="minorEastAsia" w:hAnsiTheme="minorEastAsia" w:eastAsiaTheme="minorEastAsia"/>
          <w:b w:val="0"/>
          <w:sz w:val="24"/>
          <w:szCs w:val="24"/>
          <w:lang w:eastAsia="zh-CN"/>
        </w:rPr>
        <w:t>报价方可自行</w:t>
      </w:r>
      <w:r>
        <w:rPr>
          <w:rFonts w:hint="eastAsia" w:asciiTheme="minorEastAsia" w:hAnsiTheme="minorEastAsia" w:eastAsiaTheme="minorEastAsia"/>
          <w:b w:val="0"/>
          <w:sz w:val="24"/>
          <w:szCs w:val="24"/>
        </w:rPr>
        <w:t>到现场勘察，</w:t>
      </w:r>
      <w:r>
        <w:rPr>
          <w:rFonts w:hint="eastAsia" w:asciiTheme="minorEastAsia" w:hAnsiTheme="minorEastAsia" w:eastAsiaTheme="minorEastAsia"/>
          <w:b w:val="0"/>
          <w:sz w:val="24"/>
          <w:szCs w:val="24"/>
          <w:lang w:eastAsia="zh-CN"/>
        </w:rPr>
        <w:t>了解施工现场设备情况及周围工作环境。</w:t>
      </w:r>
    </w:p>
    <w:p>
      <w:pPr>
        <w:pStyle w:val="3"/>
        <w:keepNext w:val="0"/>
        <w:keepLines w:val="0"/>
        <w:spacing w:before="0" w:after="0" w:line="360" w:lineRule="auto"/>
        <w:textAlignment w:val="auto"/>
        <w:rPr>
          <w:rFonts w:hint="eastAsia" w:asciiTheme="minorEastAsia" w:hAnsiTheme="minorEastAsia" w:eastAsiaTheme="minorEastAsia"/>
          <w:b w:val="0"/>
          <w:sz w:val="24"/>
          <w:szCs w:val="24"/>
        </w:rPr>
      </w:pPr>
    </w:p>
    <w:p>
      <w:pPr>
        <w:pStyle w:val="3"/>
        <w:keepNext w:val="0"/>
        <w:keepLines w:val="0"/>
        <w:spacing w:before="0" w:after="0" w:line="360" w:lineRule="auto"/>
        <w:textAlignment w:val="auto"/>
        <w:rPr>
          <w:rFonts w:hint="eastAsia" w:asciiTheme="minorEastAsia" w:hAnsiTheme="minorEastAsia" w:eastAsiaTheme="minorEastAsia"/>
          <w:b w:val="0"/>
          <w:sz w:val="24"/>
          <w:szCs w:val="24"/>
        </w:rPr>
      </w:pPr>
    </w:p>
    <w:p>
      <w:pPr>
        <w:pStyle w:val="3"/>
        <w:keepNext w:val="0"/>
        <w:keepLines w:val="0"/>
        <w:spacing w:before="0" w:after="0" w:line="360" w:lineRule="auto"/>
        <w:textAlignment w:val="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2、施工技术要求：</w:t>
      </w:r>
    </w:p>
    <w:p>
      <w:pPr>
        <w:pStyle w:val="3"/>
        <w:keepNext w:val="0"/>
        <w:keepLines w:val="0"/>
        <w:spacing w:before="0" w:after="0" w:line="360" w:lineRule="auto"/>
        <w:textAlignment w:val="auto"/>
        <w:rPr>
          <w:rFonts w:hint="default" w:ascii="宋体" w:hAnsi="宋体" w:eastAsia="宋体"/>
          <w:b w:val="0"/>
          <w:sz w:val="24"/>
          <w:szCs w:val="24"/>
          <w:lang w:val="en-US" w:eastAsia="zh-CN"/>
        </w:rPr>
      </w:pPr>
      <w:r>
        <w:rPr>
          <w:rFonts w:hint="eastAsia" w:ascii="宋体" w:hAnsi="宋体"/>
          <w:sz w:val="24"/>
          <w:szCs w:val="24"/>
        </w:rPr>
        <w:t>2</w:t>
      </w:r>
      <w:r>
        <w:rPr>
          <w:rFonts w:hint="eastAsia" w:asciiTheme="minorEastAsia" w:hAnsiTheme="minorEastAsia" w:eastAsiaTheme="minorEastAsia"/>
          <w:sz w:val="24"/>
          <w:szCs w:val="24"/>
        </w:rPr>
        <w:t>.1</w:t>
      </w:r>
      <w:r>
        <w:rPr>
          <w:rFonts w:hint="eastAsia" w:ascii="宋体" w:hAnsi="宋体"/>
          <w:sz w:val="24"/>
          <w:szCs w:val="24"/>
        </w:rPr>
        <w:t>、</w:t>
      </w:r>
      <w:r>
        <w:rPr>
          <w:rFonts w:hint="eastAsia" w:ascii="宋体" w:hAnsi="宋体" w:eastAsia="宋体"/>
          <w:b w:val="0"/>
          <w:sz w:val="24"/>
          <w:szCs w:val="24"/>
          <w:lang w:eastAsia="zh-CN"/>
        </w:rPr>
        <w:t>该项目所需要的主材由采购方提供，包含新</w:t>
      </w:r>
      <w:r>
        <w:rPr>
          <w:rFonts w:hint="eastAsia" w:ascii="宋体" w:hAnsi="宋体" w:eastAsia="宋体"/>
          <w:b w:val="0"/>
          <w:sz w:val="24"/>
          <w:szCs w:val="24"/>
          <w:lang w:val="en-US" w:eastAsia="zh-CN"/>
        </w:rPr>
        <w:t>双减混合主管</w:t>
      </w:r>
      <w:r>
        <w:rPr>
          <w:rFonts w:hint="eastAsia" w:ascii="宋体" w:hAnsi="宋体" w:eastAsia="宋体"/>
          <w:b w:val="0"/>
          <w:sz w:val="24"/>
          <w:szCs w:val="24"/>
          <w:lang w:eastAsia="zh-CN"/>
        </w:rPr>
        <w:t>、减压阀、安全阀，闸阀、安全阀及旁路所需的引出管；报价方须自备施工所需工器具，辅材（如焊条、焊丝等）等其他施工所需配件。</w:t>
      </w:r>
    </w:p>
    <w:p>
      <w:pPr>
        <w:pStyle w:val="3"/>
        <w:keepNext w:val="0"/>
        <w:keepLines w:val="0"/>
        <w:spacing w:before="0" w:after="0" w:line="360" w:lineRule="auto"/>
        <w:textAlignment w:val="auto"/>
        <w:rPr>
          <w:rFonts w:hint="eastAsia" w:ascii="宋体" w:hAnsi="宋体" w:eastAsia="宋体"/>
          <w:b w:val="0"/>
          <w:sz w:val="24"/>
          <w:szCs w:val="24"/>
        </w:rPr>
      </w:pPr>
      <w:r>
        <w:rPr>
          <w:rFonts w:hint="eastAsia" w:ascii="宋体" w:hAnsi="宋体" w:eastAsia="宋体"/>
          <w:b w:val="0"/>
          <w:sz w:val="24"/>
          <w:szCs w:val="24"/>
        </w:rPr>
        <w:t>2.2、</w:t>
      </w:r>
      <w:r>
        <w:rPr>
          <w:rFonts w:hint="eastAsia" w:ascii="宋体" w:hAnsi="宋体" w:eastAsia="宋体"/>
          <w:b w:val="0"/>
          <w:sz w:val="24"/>
          <w:szCs w:val="24"/>
          <w:lang w:eastAsia="zh-CN"/>
        </w:rPr>
        <w:t>拆除的旧</w:t>
      </w:r>
      <w:r>
        <w:rPr>
          <w:rFonts w:hint="eastAsia" w:ascii="宋体" w:hAnsi="宋体" w:eastAsia="宋体"/>
          <w:b w:val="0"/>
          <w:sz w:val="24"/>
          <w:szCs w:val="24"/>
          <w:lang w:val="en-US" w:eastAsia="zh-CN"/>
        </w:rPr>
        <w:t>双减混合主管</w:t>
      </w:r>
      <w:r>
        <w:rPr>
          <w:rFonts w:hint="eastAsia" w:ascii="宋体" w:hAnsi="宋体" w:eastAsia="宋体"/>
          <w:b w:val="0"/>
          <w:sz w:val="24"/>
          <w:szCs w:val="24"/>
          <w:lang w:eastAsia="zh-CN"/>
        </w:rPr>
        <w:t>须从</w:t>
      </w:r>
      <w:r>
        <w:rPr>
          <w:rFonts w:hint="eastAsia" w:ascii="宋体" w:hAnsi="宋体" w:eastAsia="宋体"/>
          <w:b w:val="0"/>
          <w:sz w:val="24"/>
          <w:szCs w:val="24"/>
          <w:lang w:val="en-US" w:eastAsia="zh-CN"/>
        </w:rPr>
        <w:t>4米层吊装到0米层，放置在指定位置。</w:t>
      </w:r>
    </w:p>
    <w:p>
      <w:pPr>
        <w:pStyle w:val="3"/>
        <w:keepNext w:val="0"/>
        <w:keepLines w:val="0"/>
        <w:spacing w:before="0" w:after="0" w:line="360" w:lineRule="auto"/>
        <w:textAlignment w:val="auto"/>
        <w:rPr>
          <w:rFonts w:hint="default" w:ascii="宋体" w:hAnsi="宋体" w:eastAsia="宋体"/>
          <w:b w:val="0"/>
          <w:sz w:val="24"/>
          <w:szCs w:val="24"/>
          <w:lang w:val="en-US" w:eastAsia="zh-CN"/>
        </w:rPr>
      </w:pPr>
      <w:r>
        <w:rPr>
          <w:rFonts w:hint="eastAsia" w:ascii="宋体" w:hAnsi="宋体" w:eastAsia="宋体"/>
          <w:b w:val="0"/>
          <w:sz w:val="24"/>
          <w:szCs w:val="24"/>
        </w:rPr>
        <w:t>2.3、</w:t>
      </w:r>
      <w:r>
        <w:rPr>
          <w:rFonts w:hint="eastAsia" w:ascii="宋体" w:hAnsi="宋体" w:eastAsia="宋体"/>
          <w:b w:val="0"/>
          <w:sz w:val="24"/>
          <w:szCs w:val="24"/>
          <w:lang w:eastAsia="zh-CN"/>
        </w:rPr>
        <w:t>新</w:t>
      </w:r>
      <w:r>
        <w:rPr>
          <w:rFonts w:hint="eastAsia" w:ascii="宋体" w:hAnsi="宋体" w:eastAsia="宋体"/>
          <w:b w:val="0"/>
          <w:sz w:val="24"/>
          <w:szCs w:val="24"/>
          <w:lang w:val="en-US" w:eastAsia="zh-CN"/>
        </w:rPr>
        <w:t>双减混合主管</w:t>
      </w:r>
      <w:r>
        <w:rPr>
          <w:rFonts w:hint="eastAsia" w:ascii="宋体" w:hAnsi="宋体" w:eastAsia="宋体"/>
          <w:b w:val="0"/>
          <w:sz w:val="24"/>
          <w:szCs w:val="24"/>
          <w:lang w:eastAsia="zh-CN"/>
        </w:rPr>
        <w:t>安装采用法兰连接，进口法兰已焊好，尾部法兰利旧重新焊好做磁粉检测且合格后对接；安全阀、减温水调节阀按原位置对接到新</w:t>
      </w:r>
      <w:r>
        <w:rPr>
          <w:rFonts w:hint="eastAsia" w:ascii="宋体" w:hAnsi="宋体" w:eastAsia="宋体"/>
          <w:b w:val="0"/>
          <w:sz w:val="24"/>
          <w:szCs w:val="24"/>
          <w:lang w:val="en-US" w:eastAsia="zh-CN"/>
        </w:rPr>
        <w:t>双减混合主管，</w:t>
      </w:r>
      <w:r>
        <w:rPr>
          <w:rFonts w:hint="eastAsia" w:ascii="宋体" w:hAnsi="宋体" w:eastAsia="宋体"/>
          <w:b w:val="0"/>
          <w:sz w:val="24"/>
          <w:szCs w:val="24"/>
          <w:lang w:eastAsia="zh-CN"/>
        </w:rPr>
        <w:t>疏水、压力表、温度表按原位置从新开口安装。可参考新</w:t>
      </w:r>
      <w:r>
        <w:rPr>
          <w:rFonts w:hint="eastAsia" w:ascii="宋体" w:hAnsi="宋体" w:eastAsia="宋体"/>
          <w:b w:val="0"/>
          <w:sz w:val="24"/>
          <w:szCs w:val="24"/>
          <w:lang w:val="en-US" w:eastAsia="zh-CN"/>
        </w:rPr>
        <w:t>双减混合主管改造方案图。图号：WY1026-00</w:t>
      </w:r>
    </w:p>
    <w:p>
      <w:pPr>
        <w:pStyle w:val="4"/>
        <w:spacing w:line="360" w:lineRule="auto"/>
        <w:ind w:left="0" w:leftChars="0" w:firstLine="0" w:firstLineChars="0"/>
        <w:rPr>
          <w:rFonts w:hint="eastAsia" w:asciiTheme="minorEastAsia" w:hAnsiTheme="minorEastAsia" w:eastAsiaTheme="minorEastAsia"/>
          <w:sz w:val="24"/>
          <w:szCs w:val="24"/>
          <w:lang w:eastAsia="zh-CN"/>
        </w:rPr>
      </w:pPr>
      <w:r>
        <w:rPr>
          <w:rFonts w:hint="eastAsia" w:ascii="宋体" w:hAnsi="宋体" w:eastAsia="宋体"/>
          <w:b w:val="0"/>
          <w:sz w:val="24"/>
          <w:szCs w:val="24"/>
        </w:rPr>
        <w:t>2.4、</w:t>
      </w:r>
      <w:r>
        <w:rPr>
          <w:rFonts w:hint="eastAsia" w:asciiTheme="minorEastAsia" w:hAnsiTheme="minorEastAsia" w:eastAsiaTheme="minorEastAsia"/>
          <w:sz w:val="24"/>
          <w:szCs w:val="24"/>
        </w:rPr>
        <w:t>焊接要求：焊口应满焊，不得有裂纹、气孔、夹渣等缺陷</w:t>
      </w:r>
      <w:r>
        <w:rPr>
          <w:rFonts w:hint="eastAsia" w:asciiTheme="minorEastAsia" w:hAnsiTheme="minorEastAsia" w:eastAsiaTheme="minorEastAsia"/>
          <w:sz w:val="24"/>
          <w:szCs w:val="24"/>
          <w:lang w:eastAsia="zh-CN"/>
        </w:rPr>
        <w:t>，</w:t>
      </w:r>
      <w:r>
        <w:rPr>
          <w:rFonts w:hint="eastAsia" w:asciiTheme="minorEastAsia" w:hAnsiTheme="minorEastAsia" w:eastAsiaTheme="minorEastAsia"/>
          <w:sz w:val="24"/>
          <w:szCs w:val="24"/>
        </w:rPr>
        <w:t>焊工应持有有效合格证，并应在合格证准予的范围内焊接；焊条应符合GB/T5117-2012的规定，焊接层数不得少于2层</w:t>
      </w:r>
      <w:r>
        <w:rPr>
          <w:rFonts w:hint="eastAsia" w:asciiTheme="minorEastAsia" w:hAnsiTheme="minorEastAsia" w:eastAsiaTheme="minorEastAsia"/>
          <w:sz w:val="24"/>
          <w:szCs w:val="24"/>
          <w:lang w:eastAsia="zh-CN"/>
        </w:rPr>
        <w:t>。</w:t>
      </w:r>
    </w:p>
    <w:p>
      <w:pPr>
        <w:pStyle w:val="18"/>
        <w:numPr>
          <w:ilvl w:val="0"/>
          <w:numId w:val="0"/>
        </w:numPr>
        <w:tabs>
          <w:tab w:val="left" w:pos="0"/>
        </w:tabs>
        <w:kinsoku w:val="0"/>
        <w:overflowPunct w:val="0"/>
        <w:adjustRightInd/>
        <w:spacing w:line="360" w:lineRule="auto"/>
        <w:ind w:left="2" w:leftChars="0"/>
        <w:textAlignment w:val="auto"/>
        <w:rPr>
          <w:rFonts w:asciiTheme="minorEastAsia" w:hAnsiTheme="minorEastAsia" w:eastAsiaTheme="minorEastAsia"/>
          <w:sz w:val="24"/>
          <w:szCs w:val="24"/>
        </w:rPr>
      </w:pPr>
      <w:r>
        <w:rPr>
          <w:rFonts w:hint="eastAsia" w:asciiTheme="minorEastAsia" w:hAnsiTheme="minorEastAsia" w:eastAsiaTheme="minorEastAsia"/>
          <w:spacing w:val="10"/>
          <w:sz w:val="24"/>
          <w:szCs w:val="24"/>
        </w:rPr>
        <w:t>2.5、</w:t>
      </w:r>
      <w:r>
        <w:rPr>
          <w:rFonts w:hint="eastAsia" w:asciiTheme="minorEastAsia" w:hAnsiTheme="minorEastAsia" w:eastAsiaTheme="minorEastAsia"/>
          <w:sz w:val="24"/>
          <w:szCs w:val="24"/>
        </w:rPr>
        <w:t>执行标准及验收规范</w:t>
      </w:r>
    </w:p>
    <w:p>
      <w:pPr>
        <w:pStyle w:val="18"/>
        <w:tabs>
          <w:tab w:val="left" w:pos="0"/>
        </w:tabs>
        <w:kinsoku w:val="0"/>
        <w:overflowPunct w:val="0"/>
        <w:adjustRightInd/>
        <w:spacing w:line="360" w:lineRule="auto"/>
        <w:ind w:firstLine="0" w:firstLineChars="0"/>
        <w:textAlignment w:val="auto"/>
        <w:rPr>
          <w:rFonts w:ascii="宋体" w:hAnsi="宋体" w:cs="宋体"/>
          <w:sz w:val="24"/>
          <w:szCs w:val="24"/>
        </w:rPr>
      </w:pPr>
      <w:r>
        <w:rPr>
          <w:rFonts w:hint="eastAsia" w:ascii="宋体" w:hAnsi="宋体" w:cs="宋体"/>
          <w:sz w:val="24"/>
          <w:szCs w:val="24"/>
        </w:rPr>
        <w:t>2.</w:t>
      </w:r>
      <w:r>
        <w:rPr>
          <w:rFonts w:hint="eastAsia" w:ascii="宋体" w:hAnsi="宋体" w:cs="宋体"/>
          <w:sz w:val="24"/>
          <w:szCs w:val="24"/>
          <w:lang w:val="en-US" w:eastAsia="zh-CN"/>
        </w:rPr>
        <w:t>5</w:t>
      </w:r>
      <w:r>
        <w:rPr>
          <w:rFonts w:hint="eastAsia" w:ascii="宋体" w:hAnsi="宋体" w:cs="宋体"/>
          <w:sz w:val="24"/>
          <w:szCs w:val="24"/>
        </w:rPr>
        <w:t xml:space="preserve">.1、CJJ 28-2014《城镇供热管网工程施工及验收规范》 </w:t>
      </w:r>
    </w:p>
    <w:p>
      <w:pPr>
        <w:tabs>
          <w:tab w:val="left" w:pos="0"/>
        </w:tabs>
        <w:kinsoku w:val="0"/>
        <w:overflowPunct w:val="0"/>
        <w:adjustRightInd/>
        <w:spacing w:line="360" w:lineRule="auto"/>
        <w:textAlignment w:val="auto"/>
        <w:rPr>
          <w:rFonts w:ascii="宋体" w:hAnsi="宋体" w:cs="宋体"/>
          <w:sz w:val="24"/>
          <w:szCs w:val="24"/>
        </w:rPr>
      </w:pPr>
      <w:r>
        <w:rPr>
          <w:rFonts w:hint="eastAsia" w:ascii="宋体" w:hAnsi="宋体" w:cs="宋体"/>
          <w:sz w:val="24"/>
          <w:szCs w:val="24"/>
        </w:rPr>
        <w:t>2.</w:t>
      </w:r>
      <w:r>
        <w:rPr>
          <w:rFonts w:hint="eastAsia" w:ascii="宋体" w:hAnsi="宋体" w:cs="宋体"/>
          <w:sz w:val="24"/>
          <w:szCs w:val="24"/>
          <w:lang w:val="en-US" w:eastAsia="zh-CN"/>
        </w:rPr>
        <w:t>5</w:t>
      </w:r>
      <w:r>
        <w:rPr>
          <w:rFonts w:hint="eastAsia" w:ascii="宋体" w:hAnsi="宋体" w:cs="宋体"/>
          <w:sz w:val="24"/>
          <w:szCs w:val="24"/>
        </w:rPr>
        <w:t xml:space="preserve">.2、GB 50236-2011《现场设备、工业管道焊接工程施工规范》     </w:t>
      </w:r>
    </w:p>
    <w:p>
      <w:pPr>
        <w:spacing w:line="360" w:lineRule="auto"/>
        <w:rPr>
          <w:rFonts w:hint="eastAsia" w:ascii="宋体" w:hAnsi="宋体" w:cs="宋体"/>
          <w:sz w:val="24"/>
          <w:szCs w:val="24"/>
        </w:rPr>
      </w:pPr>
      <w:r>
        <w:rPr>
          <w:rFonts w:hint="eastAsia" w:ascii="宋体" w:hAnsi="宋体" w:cs="宋体"/>
          <w:sz w:val="24"/>
          <w:szCs w:val="24"/>
        </w:rPr>
        <w:t>2.</w:t>
      </w:r>
      <w:r>
        <w:rPr>
          <w:rFonts w:hint="eastAsia" w:ascii="宋体" w:hAnsi="宋体" w:cs="宋体"/>
          <w:sz w:val="24"/>
          <w:szCs w:val="24"/>
          <w:lang w:val="en-US" w:eastAsia="zh-CN"/>
        </w:rPr>
        <w:t>5</w:t>
      </w:r>
      <w:r>
        <w:rPr>
          <w:rFonts w:hint="eastAsia" w:ascii="宋体" w:hAnsi="宋体" w:cs="宋体"/>
          <w:sz w:val="24"/>
          <w:szCs w:val="24"/>
        </w:rPr>
        <w:t>.3、GB/T13401-2017《钢制对焊管件技术规范》</w:t>
      </w:r>
    </w:p>
    <w:p>
      <w:pPr>
        <w:keepNext w:val="0"/>
        <w:keepLines w:val="0"/>
        <w:pageBreakBefore w:val="0"/>
        <w:widowControl w:val="0"/>
        <w:kinsoku/>
        <w:wordWrap/>
        <w:overflowPunct/>
        <w:topLinePunct w:val="0"/>
        <w:autoSpaceDE w:val="0"/>
        <w:autoSpaceDN w:val="0"/>
        <w:bidi w:val="0"/>
        <w:adjustRightInd w:val="0"/>
        <w:snapToGrid/>
        <w:spacing w:after="164" w:afterLines="50" w:line="30" w:lineRule="atLeast"/>
        <w:textAlignment w:val="baseline"/>
        <w:rPr>
          <w:rFonts w:hint="eastAsia" w:asciiTheme="minorEastAsia" w:hAnsiTheme="minorEastAsia" w:eastAsiaTheme="minorEastAsia"/>
          <w:spacing w:val="10"/>
          <w:sz w:val="24"/>
          <w:szCs w:val="24"/>
        </w:rPr>
      </w:pPr>
      <w:r>
        <w:rPr>
          <w:rFonts w:hint="eastAsia" w:asciiTheme="minorEastAsia" w:hAnsiTheme="minorEastAsia" w:eastAsiaTheme="minorEastAsia"/>
          <w:spacing w:val="10"/>
          <w:sz w:val="24"/>
          <w:szCs w:val="24"/>
        </w:rPr>
        <w:t>2.6、施工过程中不得破坏现</w:t>
      </w:r>
      <w:r>
        <w:rPr>
          <w:rFonts w:hint="eastAsia" w:asciiTheme="minorEastAsia" w:hAnsiTheme="minorEastAsia" w:eastAsiaTheme="minorEastAsia"/>
          <w:spacing w:val="10"/>
          <w:sz w:val="24"/>
          <w:szCs w:val="24"/>
          <w:lang w:eastAsia="zh-CN"/>
        </w:rPr>
        <w:t>场其他设备，</w:t>
      </w:r>
      <w:r>
        <w:rPr>
          <w:rFonts w:hint="eastAsia" w:asciiTheme="minorEastAsia" w:hAnsiTheme="minorEastAsia" w:eastAsiaTheme="minorEastAsia"/>
          <w:spacing w:val="10"/>
          <w:sz w:val="24"/>
          <w:szCs w:val="24"/>
        </w:rPr>
        <w:t>产生的施工垃圾需清理干净，报价方在报价中须一并考虑。</w:t>
      </w:r>
    </w:p>
    <w:p>
      <w:pPr>
        <w:keepNext w:val="0"/>
        <w:keepLines w:val="0"/>
        <w:pageBreakBefore w:val="0"/>
        <w:widowControl w:val="0"/>
        <w:kinsoku/>
        <w:wordWrap/>
        <w:overflowPunct/>
        <w:topLinePunct w:val="0"/>
        <w:autoSpaceDE w:val="0"/>
        <w:autoSpaceDN w:val="0"/>
        <w:bidi w:val="0"/>
        <w:adjustRightInd w:val="0"/>
        <w:snapToGrid/>
        <w:spacing w:after="164" w:afterLines="50" w:line="30" w:lineRule="atLeast"/>
        <w:textAlignment w:val="baseline"/>
        <w:rPr>
          <w:rFonts w:hint="eastAsia" w:ascii="宋体" w:hAnsi="宋体"/>
          <w:b w:val="0"/>
          <w:color w:val="000000" w:themeColor="text1"/>
          <w:sz w:val="24"/>
          <w:szCs w:val="24"/>
          <w:lang w:val="en-US" w:eastAsia="zh-CN"/>
        </w:rPr>
      </w:pPr>
      <w:r>
        <w:rPr>
          <w:rFonts w:hint="eastAsia" w:ascii="宋体" w:hAnsi="宋体"/>
          <w:b w:val="0"/>
          <w:sz w:val="24"/>
          <w:szCs w:val="24"/>
          <w:lang w:val="en-US" w:eastAsia="zh-CN"/>
        </w:rPr>
        <w:t>2.7、报价方必须向厦门市特检院提出监检告知，根据特检院要求做好监检准备工作，并负责相关检测工作及一切</w:t>
      </w:r>
      <w:r>
        <w:rPr>
          <w:rFonts w:hint="eastAsia" w:ascii="宋体" w:hAnsi="宋体"/>
          <w:b w:val="0"/>
          <w:color w:val="000000" w:themeColor="text1"/>
          <w:sz w:val="24"/>
          <w:szCs w:val="24"/>
          <w:lang w:val="en-US" w:eastAsia="zh-CN"/>
        </w:rPr>
        <w:t>费用。</w:t>
      </w:r>
    </w:p>
    <w:p>
      <w:pPr>
        <w:pStyle w:val="4"/>
        <w:keepNext w:val="0"/>
        <w:keepLines w:val="0"/>
        <w:pageBreakBefore w:val="0"/>
        <w:widowControl w:val="0"/>
        <w:kinsoku/>
        <w:wordWrap/>
        <w:overflowPunct/>
        <w:topLinePunct w:val="0"/>
        <w:autoSpaceDE w:val="0"/>
        <w:autoSpaceDN w:val="0"/>
        <w:bidi w:val="0"/>
        <w:adjustRightInd w:val="0"/>
        <w:snapToGrid/>
        <w:spacing w:after="164" w:afterLines="50" w:line="30" w:lineRule="atLeast"/>
        <w:ind w:left="0" w:leftChars="0" w:firstLine="0" w:firstLineChars="0"/>
        <w:textAlignment w:val="baseline"/>
        <w:rPr>
          <w:rFonts w:hint="default" w:ascii="宋体" w:hAnsi="宋体"/>
          <w:b w:val="0"/>
          <w:color w:val="000000" w:themeColor="text1"/>
          <w:sz w:val="24"/>
          <w:szCs w:val="24"/>
          <w:lang w:val="en-US" w:eastAsia="zh-CN"/>
        </w:rPr>
      </w:pPr>
      <w:r>
        <w:rPr>
          <w:rFonts w:hint="eastAsia" w:ascii="宋体" w:hAnsi="宋体"/>
          <w:b w:val="0"/>
          <w:color w:val="000000" w:themeColor="text1"/>
          <w:sz w:val="24"/>
          <w:szCs w:val="24"/>
          <w:lang w:val="en-US" w:eastAsia="zh-CN"/>
        </w:rPr>
        <w:t>2.8、报价方在施工结束后须整理不少于2套的完整的竣工资料，装订成册移交给采购方。</w:t>
      </w:r>
    </w:p>
    <w:p>
      <w:pPr>
        <w:keepNext w:val="0"/>
        <w:keepLines w:val="0"/>
        <w:pageBreakBefore w:val="0"/>
        <w:widowControl w:val="0"/>
        <w:kinsoku/>
        <w:wordWrap/>
        <w:overflowPunct/>
        <w:topLinePunct w:val="0"/>
        <w:autoSpaceDE w:val="0"/>
        <w:autoSpaceDN w:val="0"/>
        <w:bidi w:val="0"/>
        <w:adjustRightInd w:val="0"/>
        <w:snapToGrid/>
        <w:spacing w:after="164" w:afterLines="50" w:line="30" w:lineRule="atLeast"/>
        <w:textAlignment w:val="baseline"/>
        <w:rPr>
          <w:rFonts w:hint="default" w:asciiTheme="minorEastAsia" w:hAnsiTheme="minorEastAsia" w:eastAsiaTheme="minorEastAsia"/>
          <w:spacing w:val="10"/>
          <w:sz w:val="24"/>
          <w:szCs w:val="24"/>
          <w:lang w:val="en-US" w:eastAsia="zh-CN"/>
        </w:rPr>
      </w:pPr>
      <w:r>
        <w:rPr>
          <w:rFonts w:hint="eastAsia" w:asciiTheme="minorEastAsia" w:hAnsiTheme="minorEastAsia" w:eastAsiaTheme="minorEastAsia"/>
          <w:spacing w:val="10"/>
          <w:sz w:val="24"/>
          <w:szCs w:val="24"/>
        </w:rPr>
        <w:t>3、质保期：质保期从工程竣工验收之日起，质保期一年</w:t>
      </w:r>
      <w:r>
        <w:rPr>
          <w:rFonts w:hint="eastAsia" w:asciiTheme="minorEastAsia" w:hAnsiTheme="minorEastAsia" w:eastAsiaTheme="minorEastAsia"/>
          <w:spacing w:val="10"/>
          <w:sz w:val="24"/>
          <w:szCs w:val="24"/>
          <w:lang w:eastAsia="zh-CN"/>
        </w:rPr>
        <w:t>。</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30" w:lineRule="atLeast"/>
        <w:textAlignment w:val="baseline"/>
        <w:rPr>
          <w:rFonts w:hint="eastAsia" w:asciiTheme="minorEastAsia" w:hAnsiTheme="minorEastAsia" w:eastAsiaTheme="minorEastAsia"/>
          <w:spacing w:val="10"/>
          <w:sz w:val="24"/>
          <w:szCs w:val="24"/>
          <w:lang w:eastAsia="zh-CN"/>
        </w:rPr>
      </w:pPr>
      <w:r>
        <w:rPr>
          <w:rFonts w:hint="eastAsia" w:asciiTheme="minorEastAsia" w:hAnsiTheme="minorEastAsia" w:eastAsiaTheme="minorEastAsia"/>
          <w:sz w:val="24"/>
          <w:szCs w:val="24"/>
          <w:lang w:eastAsia="zh-CN"/>
        </w:rPr>
        <w:t>二</w:t>
      </w:r>
      <w:r>
        <w:rPr>
          <w:rFonts w:hint="eastAsia" w:asciiTheme="minorEastAsia" w:hAnsiTheme="minorEastAsia" w:eastAsiaTheme="minorEastAsia"/>
          <w:spacing w:val="10"/>
          <w:sz w:val="24"/>
          <w:szCs w:val="24"/>
        </w:rPr>
        <w:t>、承包方式：</w:t>
      </w:r>
      <w:r>
        <w:rPr>
          <w:rFonts w:hint="eastAsia" w:asciiTheme="minorEastAsia" w:hAnsiTheme="minorEastAsia" w:eastAsiaTheme="minorEastAsia"/>
          <w:spacing w:val="10"/>
          <w:sz w:val="24"/>
          <w:szCs w:val="24"/>
          <w:lang w:eastAsia="zh-CN"/>
        </w:rPr>
        <w:t>采购方提供主材的</w:t>
      </w:r>
      <w:r>
        <w:rPr>
          <w:rFonts w:hint="eastAsia" w:asciiTheme="minorEastAsia" w:hAnsiTheme="minorEastAsia" w:eastAsiaTheme="minorEastAsia"/>
          <w:spacing w:val="10"/>
          <w:sz w:val="24"/>
          <w:szCs w:val="24"/>
        </w:rPr>
        <w:t>承包</w:t>
      </w:r>
      <w:r>
        <w:rPr>
          <w:rFonts w:hint="eastAsia" w:asciiTheme="minorEastAsia" w:hAnsiTheme="minorEastAsia" w:eastAsiaTheme="minorEastAsia"/>
          <w:spacing w:val="10"/>
          <w:sz w:val="24"/>
          <w:szCs w:val="24"/>
          <w:lang w:eastAsia="zh-CN"/>
        </w:rPr>
        <w:t>方式</w:t>
      </w:r>
    </w:p>
    <w:p>
      <w:pPr>
        <w:tabs>
          <w:tab w:val="left" w:pos="7371"/>
        </w:tabs>
        <w:autoSpaceDE/>
        <w:autoSpaceDN/>
        <w:snapToGrid w:val="0"/>
        <w:spacing w:line="360" w:lineRule="auto"/>
        <w:ind w:right="105" w:rightChars="50"/>
        <w:jc w:val="left"/>
        <w:textAlignment w:val="auto"/>
        <w:rPr>
          <w:rFonts w:hint="eastAsia" w:ascii="宋体" w:hAnsi="宋体" w:eastAsia="宋体"/>
          <w:sz w:val="24"/>
          <w:szCs w:val="24"/>
          <w:lang w:eastAsia="zh-CN"/>
        </w:rPr>
      </w:pPr>
      <w:r>
        <w:rPr>
          <w:rFonts w:hint="eastAsia" w:ascii="宋体" w:hAnsi="宋体" w:eastAsiaTheme="minorEastAsia"/>
          <w:bCs/>
          <w:sz w:val="24"/>
          <w:szCs w:val="24"/>
          <w:lang w:eastAsia="zh-CN"/>
        </w:rPr>
        <w:t>三</w:t>
      </w:r>
      <w:r>
        <w:rPr>
          <w:rFonts w:hint="eastAsia" w:asciiTheme="minorEastAsia" w:hAnsiTheme="minorEastAsia" w:eastAsiaTheme="minorEastAsia"/>
          <w:sz w:val="24"/>
          <w:szCs w:val="24"/>
        </w:rPr>
        <w:t>、工期：</w:t>
      </w:r>
      <w:r>
        <w:rPr>
          <w:rFonts w:hint="eastAsia" w:ascii="宋体" w:hAnsi="宋体"/>
          <w:sz w:val="24"/>
          <w:szCs w:val="24"/>
        </w:rPr>
        <w:t>合同签订后，接到采购方通知之日起5天内完成</w:t>
      </w:r>
      <w:r>
        <w:rPr>
          <w:rFonts w:hint="eastAsia" w:ascii="宋体" w:hAnsi="宋体"/>
          <w:sz w:val="24"/>
          <w:szCs w:val="24"/>
          <w:lang w:eastAsia="zh-CN"/>
        </w:rPr>
        <w:t>。</w:t>
      </w:r>
    </w:p>
    <w:p>
      <w:pPr>
        <w:tabs>
          <w:tab w:val="left" w:pos="7371"/>
        </w:tabs>
        <w:autoSpaceDE/>
        <w:autoSpaceDN/>
        <w:snapToGrid w:val="0"/>
        <w:spacing w:line="360" w:lineRule="auto"/>
        <w:ind w:right="105" w:rightChars="50"/>
        <w:jc w:val="left"/>
        <w:textAlignment w:val="auto"/>
        <w:rPr>
          <w:rFonts w:ascii="宋体" w:hAnsi="宋体"/>
          <w:sz w:val="24"/>
          <w:szCs w:val="24"/>
        </w:rPr>
      </w:pPr>
      <w:r>
        <w:rPr>
          <w:rFonts w:hint="eastAsia" w:ascii="宋体" w:hAnsi="宋体"/>
          <w:bCs/>
          <w:sz w:val="24"/>
          <w:szCs w:val="24"/>
          <w:lang w:eastAsia="zh-CN"/>
        </w:rPr>
        <w:t>四</w:t>
      </w:r>
      <w:r>
        <w:rPr>
          <w:rFonts w:hint="eastAsia" w:ascii="宋体" w:hAnsi="宋体"/>
          <w:bCs/>
          <w:sz w:val="24"/>
          <w:szCs w:val="24"/>
        </w:rPr>
        <w:t>、报价及付款方式</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1、报价方式：</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1.1、报价</w:t>
      </w:r>
      <w:r>
        <w:rPr>
          <w:rFonts w:hint="eastAsia" w:ascii="宋体" w:hAnsi="宋体"/>
          <w:sz w:val="24"/>
          <w:szCs w:val="24"/>
          <w:lang w:eastAsia="zh-CN"/>
        </w:rPr>
        <w:t>方</w:t>
      </w:r>
      <w:r>
        <w:rPr>
          <w:rFonts w:hint="eastAsia" w:ascii="宋体" w:hAnsi="宋体"/>
          <w:sz w:val="24"/>
          <w:szCs w:val="24"/>
        </w:rPr>
        <w:t>须以人民币报价，本次报价包含项</w:t>
      </w:r>
      <w:r>
        <w:rPr>
          <w:rFonts w:hint="eastAsia" w:ascii="宋体" w:hAnsi="宋体"/>
          <w:color w:val="000000" w:themeColor="text1"/>
          <w:sz w:val="24"/>
          <w:szCs w:val="24"/>
        </w:rPr>
        <w:t>目</w:t>
      </w:r>
      <w:r>
        <w:rPr>
          <w:rFonts w:hint="eastAsia" w:ascii="宋体" w:hAnsi="宋体" w:eastAsia="宋体" w:cs="宋体"/>
          <w:i w:val="0"/>
          <w:iCs w:val="0"/>
          <w:color w:val="000000"/>
          <w:kern w:val="0"/>
          <w:sz w:val="24"/>
          <w:szCs w:val="24"/>
          <w:u w:val="none"/>
          <w:lang w:val="en-US" w:eastAsia="zh-CN" w:bidi="ar"/>
        </w:rPr>
        <w:t>人工</w:t>
      </w:r>
      <w:r>
        <w:rPr>
          <w:rFonts w:hint="eastAsia" w:ascii="宋体" w:hAnsi="宋体" w:cs="宋体"/>
          <w:i w:val="0"/>
          <w:iCs w:val="0"/>
          <w:color w:val="000000"/>
          <w:kern w:val="0"/>
          <w:sz w:val="24"/>
          <w:szCs w:val="24"/>
          <w:u w:val="none"/>
          <w:lang w:val="en-US" w:eastAsia="zh-CN" w:bidi="ar"/>
        </w:rPr>
        <w:t>费</w:t>
      </w:r>
      <w:r>
        <w:rPr>
          <w:rFonts w:hint="eastAsia" w:ascii="宋体" w:hAnsi="宋体" w:eastAsia="宋体" w:cs="宋体"/>
          <w:i w:val="0"/>
          <w:iCs w:val="0"/>
          <w:color w:val="000000"/>
          <w:kern w:val="0"/>
          <w:sz w:val="24"/>
          <w:szCs w:val="24"/>
          <w:u w:val="none"/>
          <w:lang w:val="en-US" w:eastAsia="zh-CN" w:bidi="ar"/>
        </w:rPr>
        <w:t>、施工</w:t>
      </w:r>
      <w:r>
        <w:rPr>
          <w:rFonts w:hint="eastAsia" w:ascii="宋体" w:hAnsi="宋体" w:cs="宋体"/>
          <w:i w:val="0"/>
          <w:iCs w:val="0"/>
          <w:color w:val="000000"/>
          <w:kern w:val="0"/>
          <w:sz w:val="24"/>
          <w:szCs w:val="24"/>
          <w:u w:val="none"/>
          <w:lang w:val="en-US" w:eastAsia="zh-CN" w:bidi="ar"/>
        </w:rPr>
        <w:t>费</w:t>
      </w:r>
      <w:r>
        <w:rPr>
          <w:rFonts w:hint="eastAsia" w:ascii="宋体" w:hAnsi="宋体" w:eastAsia="宋体" w:cs="宋体"/>
          <w:i w:val="0"/>
          <w:iCs w:val="0"/>
          <w:color w:val="000000"/>
          <w:kern w:val="0"/>
          <w:sz w:val="24"/>
          <w:szCs w:val="24"/>
          <w:u w:val="none"/>
          <w:lang w:val="en-US" w:eastAsia="zh-CN" w:bidi="ar"/>
        </w:rPr>
        <w:t>、耗材、安全措施、差旅费</w:t>
      </w:r>
      <w:r>
        <w:rPr>
          <w:rFonts w:hint="eastAsia" w:ascii="宋体" w:hAnsi="宋体" w:cs="宋体"/>
          <w:i w:val="0"/>
          <w:iCs w:val="0"/>
          <w:color w:val="000000"/>
          <w:kern w:val="0"/>
          <w:sz w:val="24"/>
          <w:szCs w:val="24"/>
          <w:u w:val="none"/>
          <w:lang w:val="en-US" w:eastAsia="zh-CN" w:bidi="ar"/>
        </w:rPr>
        <w:t>、</w:t>
      </w:r>
      <w:r>
        <w:rPr>
          <w:rFonts w:hint="eastAsia"/>
          <w:sz w:val="24"/>
          <w:szCs w:val="24"/>
        </w:rPr>
        <w:t>保险费、</w:t>
      </w:r>
      <w:r>
        <w:rPr>
          <w:rFonts w:hint="eastAsia"/>
          <w:color w:val="000000" w:themeColor="text1"/>
          <w:sz w:val="24"/>
          <w:szCs w:val="24"/>
          <w:lang w:eastAsia="zh-CN"/>
        </w:rPr>
        <w:t>监检</w:t>
      </w:r>
      <w:r>
        <w:rPr>
          <w:rFonts w:hint="eastAsia"/>
          <w:color w:val="000000" w:themeColor="text1"/>
          <w:sz w:val="24"/>
          <w:szCs w:val="24"/>
        </w:rPr>
        <w:t>费、</w:t>
      </w:r>
      <w:r>
        <w:rPr>
          <w:rFonts w:hint="eastAsia"/>
          <w:sz w:val="24"/>
          <w:szCs w:val="24"/>
        </w:rPr>
        <w:t>税费</w:t>
      </w:r>
      <w:r>
        <w:rPr>
          <w:rFonts w:hint="eastAsia" w:ascii="宋体" w:hAnsi="宋体"/>
          <w:sz w:val="24"/>
          <w:szCs w:val="24"/>
        </w:rPr>
        <w:t>等所有费用</w:t>
      </w:r>
      <w:r>
        <w:rPr>
          <w:rFonts w:hint="eastAsia" w:ascii="宋体" w:hAnsi="宋体"/>
          <w:sz w:val="24"/>
          <w:szCs w:val="24"/>
          <w:lang w:eastAsia="zh-CN"/>
        </w:rPr>
        <w:t>。</w:t>
      </w:r>
      <w:r>
        <w:rPr>
          <w:rFonts w:hint="eastAsia" w:ascii="宋体" w:hAnsi="宋体"/>
          <w:sz w:val="24"/>
          <w:szCs w:val="24"/>
        </w:rPr>
        <w:t>项目为固定价业务，一经中标不再追加任何费用。</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1.2、报价人的总报价中应含</w:t>
      </w:r>
      <w:r>
        <w:rPr>
          <w:rFonts w:hint="eastAsia" w:ascii="宋体" w:hAnsi="宋体"/>
          <w:color w:val="FF0000"/>
          <w:sz w:val="24"/>
          <w:szCs w:val="24"/>
          <w:u w:val="single"/>
        </w:rPr>
        <w:t>相应税率</w:t>
      </w:r>
      <w:r>
        <w:rPr>
          <w:rFonts w:hint="eastAsia" w:ascii="宋体" w:hAnsi="宋体"/>
          <w:sz w:val="24"/>
          <w:szCs w:val="24"/>
        </w:rPr>
        <w:t>增值税,未说明是否含税的报价一律视为含税价。</w:t>
      </w:r>
    </w:p>
    <w:p>
      <w:pPr>
        <w:kinsoku w:val="0"/>
        <w:overflowPunct w:val="0"/>
        <w:adjustRightInd/>
        <w:spacing w:line="400" w:lineRule="atLeast"/>
        <w:jc w:val="left"/>
        <w:rPr>
          <w:rFonts w:ascii="宋体" w:hAnsi="宋体" w:cs="宋体"/>
          <w:sz w:val="24"/>
          <w:szCs w:val="24"/>
        </w:rPr>
      </w:pPr>
      <w:r>
        <w:rPr>
          <w:rFonts w:hint="eastAsia" w:ascii="宋体" w:hAnsi="宋体"/>
          <w:sz w:val="24"/>
          <w:szCs w:val="24"/>
        </w:rPr>
        <w:t>2、付款方式：</w:t>
      </w:r>
      <w:r>
        <w:rPr>
          <w:rFonts w:hint="eastAsia"/>
          <w:sz w:val="24"/>
        </w:rPr>
        <w:t>待工程竣工且验收合格后，</w:t>
      </w:r>
      <w:r>
        <w:rPr>
          <w:rFonts w:hint="eastAsia" w:ascii="宋体" w:hAnsi="宋体"/>
          <w:sz w:val="24"/>
        </w:rPr>
        <w:t>并收到</w:t>
      </w:r>
      <w:r>
        <w:rPr>
          <w:rFonts w:hint="eastAsia" w:ascii="宋体" w:hAnsi="宋体"/>
          <w:sz w:val="24"/>
          <w:szCs w:val="24"/>
          <w:lang w:eastAsia="zh-CN"/>
        </w:rPr>
        <w:t>报价</w:t>
      </w:r>
      <w:r>
        <w:rPr>
          <w:rFonts w:hint="eastAsia" w:ascii="宋体" w:hAnsi="宋体"/>
          <w:sz w:val="24"/>
          <w:szCs w:val="24"/>
        </w:rPr>
        <w:t>方开具的相应税率的合同全额增值税专用发票后</w:t>
      </w:r>
      <w:r>
        <w:rPr>
          <w:rFonts w:hint="eastAsia" w:ascii="宋体" w:hAnsi="宋体"/>
          <w:b/>
          <w:bCs/>
          <w:sz w:val="24"/>
          <w:szCs w:val="24"/>
        </w:rPr>
        <w:t>15</w:t>
      </w:r>
      <w:r>
        <w:rPr>
          <w:rFonts w:hint="eastAsia" w:ascii="宋体" w:hAnsi="宋体"/>
          <w:bCs/>
          <w:sz w:val="24"/>
          <w:szCs w:val="24"/>
        </w:rPr>
        <w:t>个工作日</w:t>
      </w:r>
      <w:r>
        <w:rPr>
          <w:rFonts w:hint="eastAsia" w:ascii="宋体" w:hAnsi="宋体"/>
          <w:sz w:val="24"/>
        </w:rPr>
        <w:t>内付清合同总价的9</w:t>
      </w:r>
      <w:r>
        <w:rPr>
          <w:rFonts w:hint="eastAsia" w:ascii="宋体" w:hAnsi="宋体"/>
          <w:sz w:val="24"/>
          <w:lang w:val="en-US" w:eastAsia="zh-CN"/>
        </w:rPr>
        <w:t>5</w:t>
      </w:r>
      <w:r>
        <w:rPr>
          <w:rFonts w:hint="eastAsia" w:ascii="宋体" w:hAnsi="宋体"/>
          <w:sz w:val="24"/>
        </w:rPr>
        <w:t>%工程款，余合同总价的</w:t>
      </w:r>
      <w:r>
        <w:rPr>
          <w:rFonts w:hint="eastAsia" w:ascii="宋体" w:hAnsi="宋体"/>
          <w:sz w:val="24"/>
          <w:lang w:val="en-US" w:eastAsia="zh-CN"/>
        </w:rPr>
        <w:t>5</w:t>
      </w:r>
      <w:r>
        <w:rPr>
          <w:rFonts w:hint="eastAsia" w:ascii="宋体" w:hAnsi="宋体"/>
          <w:sz w:val="24"/>
        </w:rPr>
        <w:t>%作为质保金，一年后无息支付给乙方。（</w:t>
      </w:r>
      <w:r>
        <w:rPr>
          <w:rFonts w:hint="eastAsia" w:hAnsi="宋体"/>
          <w:bCs/>
          <w:sz w:val="24"/>
          <w:szCs w:val="24"/>
        </w:rPr>
        <w:t>若</w:t>
      </w:r>
      <w:r>
        <w:rPr>
          <w:rFonts w:hAnsi="宋体"/>
          <w:bCs/>
          <w:sz w:val="24"/>
          <w:szCs w:val="24"/>
        </w:rPr>
        <w:t>国家税率调整</w:t>
      </w:r>
      <w:r>
        <w:rPr>
          <w:rFonts w:hint="eastAsia" w:hAnsi="宋体"/>
          <w:bCs/>
          <w:sz w:val="24"/>
          <w:szCs w:val="24"/>
        </w:rPr>
        <w:t>，</w:t>
      </w:r>
      <w:r>
        <w:rPr>
          <w:rFonts w:hAnsi="宋体"/>
          <w:bCs/>
          <w:sz w:val="24"/>
          <w:szCs w:val="24"/>
        </w:rPr>
        <w:t>含税价应做相应调整</w:t>
      </w:r>
      <w:r>
        <w:rPr>
          <w:rFonts w:hint="eastAsia" w:ascii="宋体" w:hAnsi="宋体"/>
          <w:sz w:val="24"/>
        </w:rPr>
        <w:t>）。</w:t>
      </w:r>
    </w:p>
    <w:p>
      <w:pPr>
        <w:tabs>
          <w:tab w:val="left" w:pos="0"/>
        </w:tabs>
        <w:autoSpaceDE/>
        <w:autoSpaceDN/>
        <w:snapToGrid w:val="0"/>
        <w:spacing w:line="360" w:lineRule="auto"/>
        <w:ind w:right="105" w:rightChars="50"/>
        <w:jc w:val="left"/>
        <w:textAlignment w:val="auto"/>
        <w:rPr>
          <w:rFonts w:ascii="宋体" w:hAnsi="宋体"/>
          <w:b/>
          <w:bCs/>
          <w:sz w:val="24"/>
          <w:szCs w:val="24"/>
        </w:rPr>
      </w:pPr>
      <w:r>
        <w:rPr>
          <w:rFonts w:hint="eastAsia" w:ascii="宋体" w:hAnsi="宋体"/>
          <w:b/>
          <w:bCs/>
          <w:sz w:val="24"/>
          <w:szCs w:val="24"/>
          <w:lang w:eastAsia="zh-CN"/>
        </w:rPr>
        <w:t>五</w:t>
      </w:r>
      <w:r>
        <w:rPr>
          <w:rFonts w:hint="eastAsia" w:ascii="宋体" w:hAnsi="宋体"/>
          <w:b/>
          <w:bCs/>
          <w:sz w:val="24"/>
          <w:szCs w:val="24"/>
        </w:rPr>
        <w:t>、其他事项</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1、报价方若有其它方面的特殊功能、附加功能及优惠条件，必须在报价文件中注明。</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2、报价方应如实提供所有资料的相关复印件，必要时采购方将保留要求报价方提供原件予以核查的权利。</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3、报价方认为有必要提供的其它技术资料。</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4、报价有效期必须不少于30天。</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5、报价方认为需采购方配合的事宜。</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6、确定成交方后，成交方应严格依据采购文件及报价文件签订合同，并依据服务合同履行义务，如有违约，采购方有权追究违约方的违约责任。</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7、成交方必须于成交通知书发出之日起，10日内领取成交通知书原件，未按规定领取的，视为成交方放弃中标资格。</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8、成交方必须凭成交通知书的原件与采购方签订合同。</w:t>
      </w:r>
    </w:p>
    <w:p>
      <w:pPr>
        <w:tabs>
          <w:tab w:val="left" w:pos="0"/>
        </w:tabs>
        <w:autoSpaceDE/>
        <w:autoSpaceDN/>
        <w:snapToGrid w:val="0"/>
        <w:spacing w:line="360" w:lineRule="auto"/>
        <w:ind w:right="105" w:rightChars="50"/>
        <w:jc w:val="left"/>
        <w:textAlignment w:val="auto"/>
        <w:rPr>
          <w:rFonts w:ascii="宋体" w:hAnsi="宋体"/>
          <w:sz w:val="24"/>
          <w:szCs w:val="24"/>
        </w:rPr>
      </w:pPr>
      <w:r>
        <w:rPr>
          <w:rFonts w:hint="eastAsia" w:ascii="宋体" w:hAnsi="宋体"/>
          <w:sz w:val="24"/>
          <w:szCs w:val="24"/>
        </w:rPr>
        <w:t>9、成交方应严格依据报价文件所做承诺履行义务，如有违约，采购方有权根据协议、合同采取措施保证本项目的顺利进行，若协商不能达成一致的，可向采购方所在地人民法院以诉讼方式解决，并相应追究违约方的违约责任。</w:t>
      </w:r>
      <w:bookmarkStart w:id="59" w:name="_Toc26755_WPSOffice_Level1"/>
    </w:p>
    <w:p>
      <w:pPr>
        <w:pStyle w:val="3"/>
        <w:adjustRightInd/>
        <w:spacing w:beforeLines="50" w:afterLines="50" w:line="360" w:lineRule="auto"/>
        <w:jc w:val="both"/>
        <w:textAlignment w:val="auto"/>
        <w:rPr>
          <w:rFonts w:hint="eastAsia" w:ascii="宋体" w:hAnsi="宋体" w:eastAsia="宋体"/>
          <w:bCs/>
          <w:sz w:val="28"/>
          <w:szCs w:val="28"/>
        </w:rPr>
      </w:pPr>
    </w:p>
    <w:p>
      <w:pPr>
        <w:pStyle w:val="3"/>
        <w:adjustRightInd/>
        <w:spacing w:beforeLines="50" w:afterLines="50" w:line="360" w:lineRule="auto"/>
        <w:jc w:val="center"/>
        <w:textAlignment w:val="auto"/>
        <w:rPr>
          <w:rFonts w:ascii="宋体" w:hAnsi="宋体" w:eastAsia="宋体"/>
          <w:bCs/>
          <w:sz w:val="28"/>
          <w:szCs w:val="28"/>
        </w:rPr>
      </w:pPr>
      <w:r>
        <w:rPr>
          <w:rFonts w:hint="eastAsia" w:ascii="宋体" w:hAnsi="宋体" w:eastAsia="宋体"/>
          <w:bCs/>
          <w:sz w:val="28"/>
          <w:szCs w:val="28"/>
        </w:rPr>
        <w:t>第四部分 合同</w:t>
      </w:r>
      <w:bookmarkEnd w:id="59"/>
      <w:r>
        <w:rPr>
          <w:rFonts w:hint="eastAsia" w:ascii="宋体" w:hAnsi="宋体" w:eastAsia="宋体"/>
          <w:bCs/>
          <w:sz w:val="28"/>
          <w:szCs w:val="28"/>
        </w:rPr>
        <w:t>主要条款</w:t>
      </w:r>
    </w:p>
    <w:tbl>
      <w:tblPr>
        <w:tblStyle w:val="10"/>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trPr>
        <w:tc>
          <w:tcPr>
            <w:tcW w:w="9464" w:type="dxa"/>
          </w:tcPr>
          <w:p>
            <w:pPr>
              <w:spacing w:line="360" w:lineRule="auto"/>
              <w:ind w:left="69"/>
              <w:rPr>
                <w:rFonts w:ascii="宋体" w:hAnsi="宋体" w:cs="宋体"/>
                <w:sz w:val="24"/>
                <w:szCs w:val="24"/>
              </w:rPr>
            </w:pPr>
            <w:r>
              <w:rPr>
                <w:rFonts w:hint="eastAsia" w:ascii="宋体" w:hAnsi="宋体" w:cs="宋体"/>
                <w:sz w:val="24"/>
                <w:szCs w:val="24"/>
              </w:rPr>
              <w:t xml:space="preserve">注释： </w:t>
            </w:r>
          </w:p>
          <w:p>
            <w:pPr>
              <w:spacing w:line="360" w:lineRule="auto"/>
              <w:ind w:left="69" w:firstLine="480" w:firstLineChars="200"/>
              <w:rPr>
                <w:rFonts w:ascii="宋体" w:hAnsi="宋体" w:cs="宋体"/>
                <w:sz w:val="24"/>
                <w:szCs w:val="24"/>
              </w:rPr>
            </w:pPr>
            <w:r>
              <w:rPr>
                <w:rFonts w:hint="eastAsia" w:ascii="宋体" w:hAnsi="宋体" w:cs="宋体"/>
                <w:sz w:val="24"/>
                <w:szCs w:val="24"/>
              </w:rPr>
              <w:t>本格式条款仅作为双方签订合同的参考，为阐明各方的权利和义务，经协商可增加新的条款、修改相关条款， 但不得与谈判文件、响应报价报价文件的实质性内容相背离。</w:t>
            </w:r>
          </w:p>
        </w:tc>
      </w:tr>
    </w:tbl>
    <w:p>
      <w:pPr>
        <w:spacing w:line="360" w:lineRule="auto"/>
        <w:ind w:right="105"/>
        <w:rPr>
          <w:rFonts w:ascii="宋体" w:hAnsi="宋体" w:cs="宋体"/>
          <w:sz w:val="24"/>
          <w:szCs w:val="24"/>
        </w:rPr>
      </w:pPr>
    </w:p>
    <w:p>
      <w:pPr>
        <w:autoSpaceDE/>
        <w:autoSpaceDN/>
        <w:snapToGrid w:val="0"/>
        <w:spacing w:beforeLines="50" w:afterLines="50" w:line="360" w:lineRule="auto"/>
        <w:ind w:left="-105" w:leftChars="-50" w:right="-105" w:rightChars="-50" w:firstLine="482" w:firstLineChars="200"/>
        <w:jc w:val="left"/>
        <w:textAlignment w:val="auto"/>
        <w:rPr>
          <w:rFonts w:ascii="宋体" w:hAnsi="宋体" w:cs="宋体"/>
          <w:sz w:val="24"/>
          <w:szCs w:val="24"/>
          <w:u w:val="single"/>
        </w:rPr>
      </w:pPr>
      <w:bookmarkStart w:id="60" w:name="_Toc17855_WPSOffice_Level1"/>
      <w:r>
        <w:rPr>
          <w:rFonts w:hint="eastAsia" w:ascii="宋体" w:hAnsi="宋体" w:cs="宋体"/>
          <w:b/>
          <w:sz w:val="24"/>
          <w:szCs w:val="24"/>
        </w:rPr>
        <w:t>甲方</w:t>
      </w:r>
      <w:r>
        <w:rPr>
          <w:rFonts w:hint="eastAsia" w:ascii="宋体" w:hAnsi="宋体" w:cs="宋体"/>
          <w:sz w:val="24"/>
          <w:szCs w:val="24"/>
        </w:rPr>
        <w:t>：</w:t>
      </w:r>
      <w:r>
        <w:rPr>
          <w:rFonts w:hint="eastAsia" w:ascii="宋体" w:hAnsi="宋体" w:cs="宋体"/>
          <w:sz w:val="24"/>
          <w:szCs w:val="24"/>
          <w:u w:val="single"/>
        </w:rPr>
        <w:t>厦门同集热电有限公司</w:t>
      </w:r>
      <w:bookmarkEnd w:id="60"/>
    </w:p>
    <w:p>
      <w:pPr>
        <w:autoSpaceDE/>
        <w:autoSpaceDN/>
        <w:snapToGrid w:val="0"/>
        <w:spacing w:after="140" w:line="360" w:lineRule="auto"/>
        <w:ind w:left="-105" w:leftChars="-50" w:right="-105" w:rightChars="-50" w:firstLine="1200" w:firstLineChars="500"/>
        <w:jc w:val="left"/>
        <w:textAlignment w:val="auto"/>
        <w:rPr>
          <w:rFonts w:ascii="宋体" w:hAnsi="宋体" w:cs="宋体"/>
          <w:sz w:val="24"/>
          <w:szCs w:val="24"/>
          <w:u w:val="single"/>
        </w:rPr>
      </w:pPr>
      <w:r>
        <w:rPr>
          <w:rFonts w:hint="eastAsia" w:ascii="宋体" w:hAnsi="宋体" w:cs="宋体"/>
          <w:sz w:val="24"/>
          <w:szCs w:val="24"/>
          <w:u w:val="single"/>
        </w:rPr>
        <w:t>住所地：厦门市同安区美禾三路399号</w:t>
      </w:r>
    </w:p>
    <w:p>
      <w:pPr>
        <w:autoSpaceDE/>
        <w:autoSpaceDN/>
        <w:snapToGrid w:val="0"/>
        <w:spacing w:line="360" w:lineRule="auto"/>
        <w:ind w:left="-105" w:leftChars="-50" w:right="-105" w:rightChars="-50" w:firstLine="482" w:firstLineChars="200"/>
        <w:jc w:val="left"/>
        <w:textAlignment w:val="auto"/>
        <w:outlineLvl w:val="0"/>
        <w:rPr>
          <w:rFonts w:ascii="宋体" w:hAnsi="宋体" w:cs="宋体"/>
          <w:sz w:val="24"/>
          <w:szCs w:val="24"/>
          <w:u w:val="single"/>
        </w:rPr>
      </w:pPr>
      <w:bookmarkStart w:id="61" w:name="_Toc19214_WPSOffice_Level1"/>
      <w:r>
        <w:rPr>
          <w:rFonts w:hint="eastAsia" w:ascii="宋体" w:hAnsi="宋体" w:cs="宋体"/>
          <w:b/>
          <w:sz w:val="24"/>
          <w:szCs w:val="24"/>
        </w:rPr>
        <w:t>乙方</w:t>
      </w:r>
      <w:r>
        <w:rPr>
          <w:rFonts w:hint="eastAsia" w:ascii="宋体" w:hAnsi="宋体" w:cs="宋体"/>
          <w:b/>
          <w:bCs/>
          <w:sz w:val="24"/>
          <w:szCs w:val="24"/>
        </w:rPr>
        <w:t>：</w:t>
      </w:r>
      <w:bookmarkEnd w:id="61"/>
      <w:r>
        <w:rPr>
          <w:rFonts w:hint="eastAsia" w:ascii="宋体" w:hAnsi="宋体" w:cs="宋体"/>
          <w:b/>
          <w:bCs/>
          <w:sz w:val="24"/>
          <w:szCs w:val="24"/>
          <w:u w:val="single"/>
        </w:rPr>
        <w:t xml:space="preserve">                     </w:t>
      </w:r>
    </w:p>
    <w:p>
      <w:pPr>
        <w:autoSpaceDE/>
        <w:autoSpaceDN/>
        <w:snapToGrid w:val="0"/>
        <w:spacing w:line="360" w:lineRule="auto"/>
        <w:ind w:firstLine="720" w:firstLineChars="300"/>
        <w:jc w:val="left"/>
        <w:textAlignment w:val="auto"/>
        <w:rPr>
          <w:rFonts w:ascii="宋体" w:hAnsi="宋体" w:cs="宋体"/>
          <w:sz w:val="24"/>
          <w:szCs w:val="24"/>
          <w:u w:val="single"/>
        </w:rPr>
      </w:pPr>
      <w:r>
        <w:rPr>
          <w:rFonts w:hint="eastAsia" w:ascii="宋体" w:hAnsi="宋体" w:cs="宋体"/>
          <w:sz w:val="24"/>
          <w:szCs w:val="24"/>
        </w:rPr>
        <w:t xml:space="preserve">  </w:t>
      </w:r>
      <w:r>
        <w:rPr>
          <w:rFonts w:hint="eastAsia" w:ascii="宋体" w:hAnsi="宋体" w:cs="宋体"/>
          <w:sz w:val="24"/>
          <w:szCs w:val="24"/>
          <w:u w:val="single"/>
        </w:rPr>
        <w:t xml:space="preserve">                                  </w:t>
      </w:r>
    </w:p>
    <w:p>
      <w:pPr>
        <w:autoSpaceDE/>
        <w:autoSpaceDN/>
        <w:snapToGrid w:val="0"/>
        <w:spacing w:line="360" w:lineRule="auto"/>
        <w:ind w:firstLine="720" w:firstLineChars="300"/>
        <w:jc w:val="left"/>
        <w:textAlignment w:val="auto"/>
        <w:rPr>
          <w:rFonts w:ascii="宋体" w:hAnsi="宋体" w:cs="宋体"/>
          <w:sz w:val="24"/>
          <w:szCs w:val="24"/>
        </w:rPr>
      </w:pPr>
      <w:r>
        <w:rPr>
          <w:rFonts w:hint="eastAsia" w:ascii="宋体" w:hAnsi="宋体" w:cs="宋体"/>
          <w:sz w:val="24"/>
          <w:szCs w:val="24"/>
        </w:rPr>
        <w:t>根据《中华人民共和国民法典》及有关法律、法规相关规定，</w:t>
      </w:r>
      <w:r>
        <w:rPr>
          <w:rFonts w:hAnsi="宋体"/>
          <w:sz w:val="24"/>
          <w:szCs w:val="24"/>
        </w:rPr>
        <w:t>甲、乙双方本着精诚合作、互惠互利的原则，经友好协商，共同签</w:t>
      </w:r>
      <w:r>
        <w:rPr>
          <w:rFonts w:hAnsi="宋体"/>
          <w:sz w:val="24"/>
          <w:szCs w:val="24"/>
          <w:u w:val="none"/>
        </w:rPr>
        <w:t>订</w:t>
      </w:r>
      <w:r>
        <w:rPr>
          <w:rFonts w:hint="eastAsia" w:ascii="宋体" w:hAnsi="宋体" w:cs="宋体"/>
          <w:sz w:val="24"/>
          <w:szCs w:val="24"/>
          <w:u w:val="none"/>
        </w:rPr>
        <w:t>同集热电1#双减混合主管更换及除氧器加热管道加装减压阀</w:t>
      </w:r>
      <w:r>
        <w:rPr>
          <w:rFonts w:hint="eastAsia" w:hAnsi="宋体"/>
          <w:sz w:val="24"/>
          <w:szCs w:val="24"/>
          <w:u w:val="none"/>
        </w:rPr>
        <w:t>合</w:t>
      </w:r>
      <w:r>
        <w:rPr>
          <w:rFonts w:hint="eastAsia" w:hAnsi="宋体"/>
          <w:sz w:val="24"/>
          <w:szCs w:val="24"/>
        </w:rPr>
        <w:t>同，</w:t>
      </w:r>
      <w:r>
        <w:rPr>
          <w:rFonts w:hint="eastAsia" w:ascii="宋体" w:hAnsi="宋体" w:cs="宋体"/>
          <w:sz w:val="24"/>
          <w:szCs w:val="24"/>
        </w:rPr>
        <w:t>供双方共同遵守。</w:t>
      </w:r>
    </w:p>
    <w:p>
      <w:pPr>
        <w:autoSpaceDE/>
        <w:autoSpaceDN/>
        <w:snapToGrid w:val="0"/>
        <w:spacing w:line="360" w:lineRule="auto"/>
        <w:ind w:left="-105" w:leftChars="-50" w:right="-105" w:rightChars="-50" w:firstLine="482" w:firstLineChars="200"/>
        <w:jc w:val="left"/>
        <w:textAlignment w:val="auto"/>
        <w:rPr>
          <w:rFonts w:ascii="宋体" w:hAnsi="宋体" w:cs="宋体"/>
          <w:b/>
          <w:sz w:val="24"/>
          <w:szCs w:val="24"/>
        </w:rPr>
      </w:pPr>
      <w:bookmarkStart w:id="62" w:name="_Toc25030_WPSOffice_Level1"/>
      <w:r>
        <w:rPr>
          <w:rFonts w:hint="eastAsia" w:ascii="宋体" w:hAnsi="宋体" w:cs="宋体"/>
          <w:b/>
          <w:sz w:val="24"/>
          <w:szCs w:val="24"/>
        </w:rPr>
        <w:t>一、项目概况：</w:t>
      </w:r>
      <w:bookmarkEnd w:id="62"/>
    </w:p>
    <w:p>
      <w:pPr>
        <w:autoSpaceDE/>
        <w:autoSpaceDN/>
        <w:snapToGrid w:val="0"/>
        <w:spacing w:line="360" w:lineRule="auto"/>
        <w:ind w:left="-105" w:leftChars="-50" w:right="-105" w:rightChars="-50" w:firstLine="480" w:firstLineChars="200"/>
        <w:jc w:val="left"/>
        <w:textAlignment w:val="auto"/>
        <w:rPr>
          <w:rFonts w:ascii="宋体" w:hAnsi="宋体" w:cs="宋体"/>
          <w:sz w:val="24"/>
          <w:szCs w:val="24"/>
        </w:rPr>
      </w:pPr>
      <w:r>
        <w:rPr>
          <w:rFonts w:hint="eastAsia" w:ascii="宋体" w:hAnsi="宋体" w:cs="宋体"/>
          <w:sz w:val="24"/>
          <w:szCs w:val="24"/>
        </w:rPr>
        <w:t>1、项目名称</w:t>
      </w:r>
      <w:r>
        <w:rPr>
          <w:rFonts w:hint="eastAsia" w:ascii="宋体" w:hAnsi="宋体" w:cs="宋体"/>
          <w:sz w:val="24"/>
          <w:szCs w:val="24"/>
          <w:u w:val="single"/>
        </w:rPr>
        <w:t>：同集热电1#双减混合主管更换及除氧器加热管道加装减压阀</w:t>
      </w:r>
      <w:r>
        <w:rPr>
          <w:rFonts w:hint="eastAsia" w:ascii="宋体" w:hAnsi="宋体"/>
          <w:sz w:val="24"/>
          <w:szCs w:val="24"/>
          <w:u w:val="single"/>
        </w:rPr>
        <w:t xml:space="preserve">  </w:t>
      </w:r>
    </w:p>
    <w:p>
      <w:pPr>
        <w:autoSpaceDE/>
        <w:autoSpaceDN/>
        <w:snapToGrid w:val="0"/>
        <w:spacing w:line="360" w:lineRule="auto"/>
        <w:ind w:right="-105" w:rightChars="-50" w:firstLine="720" w:firstLineChars="300"/>
        <w:jc w:val="left"/>
        <w:textAlignment w:val="auto"/>
        <w:rPr>
          <w:rFonts w:ascii="宋体" w:hAnsi="宋体" w:cs="宋体"/>
          <w:sz w:val="24"/>
          <w:szCs w:val="24"/>
          <w:u w:val="single"/>
        </w:rPr>
      </w:pPr>
      <w:r>
        <w:rPr>
          <w:rFonts w:hint="eastAsia" w:ascii="宋体" w:hAnsi="宋体" w:cs="宋体"/>
          <w:sz w:val="24"/>
          <w:szCs w:val="24"/>
        </w:rPr>
        <w:t>服务地点：</w:t>
      </w:r>
      <w:r>
        <w:rPr>
          <w:rFonts w:hint="eastAsia" w:ascii="宋体" w:hAnsi="宋体" w:cs="宋体"/>
          <w:sz w:val="24"/>
          <w:szCs w:val="24"/>
          <w:u w:val="single"/>
        </w:rPr>
        <w:t xml:space="preserve">厦门同集热电有限公司 </w:t>
      </w:r>
    </w:p>
    <w:p>
      <w:pPr>
        <w:autoSpaceDE/>
        <w:autoSpaceDN/>
        <w:snapToGrid w:val="0"/>
        <w:spacing w:line="360" w:lineRule="auto"/>
        <w:ind w:left="-105" w:leftChars="-50" w:right="-105" w:rightChars="-50" w:firstLine="480" w:firstLineChars="200"/>
        <w:jc w:val="left"/>
        <w:textAlignment w:val="auto"/>
        <w:rPr>
          <w:rFonts w:ascii="宋体" w:hAnsi="宋体" w:cs="宋体"/>
          <w:sz w:val="24"/>
          <w:szCs w:val="24"/>
        </w:rPr>
      </w:pPr>
      <w:r>
        <w:rPr>
          <w:rFonts w:hint="eastAsia" w:ascii="宋体" w:hAnsi="宋体" w:cs="宋体"/>
          <w:sz w:val="24"/>
          <w:szCs w:val="24"/>
        </w:rPr>
        <w:t>2、服务内容：</w:t>
      </w:r>
    </w:p>
    <w:p>
      <w:pPr>
        <w:spacing w:line="360" w:lineRule="auto"/>
        <w:ind w:firstLine="240" w:firstLineChars="100"/>
        <w:rPr>
          <w:sz w:val="28"/>
          <w:szCs w:val="28"/>
        </w:rPr>
      </w:pPr>
      <w:r>
        <w:rPr>
          <w:rFonts w:hint="eastAsia" w:ascii="宋体" w:hAnsi="宋体"/>
          <w:bCs/>
          <w:sz w:val="24"/>
          <w:szCs w:val="24"/>
        </w:rPr>
        <w:t>2.1、</w:t>
      </w:r>
      <w:r>
        <w:rPr>
          <w:rFonts w:hint="eastAsia"/>
          <w:sz w:val="28"/>
          <w:szCs w:val="28"/>
        </w:rPr>
        <w:t>工作量内容：</w:t>
      </w:r>
    </w:p>
    <w:tbl>
      <w:tblPr>
        <w:tblStyle w:val="10"/>
        <w:tblW w:w="969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9"/>
        <w:gridCol w:w="1436"/>
        <w:gridCol w:w="5137"/>
        <w:gridCol w:w="256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分项工程量内容</w:t>
            </w:r>
          </w:p>
        </w:tc>
        <w:tc>
          <w:tcPr>
            <w:tcW w:w="51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主要内容</w:t>
            </w:r>
          </w:p>
        </w:tc>
        <w:tc>
          <w:tcPr>
            <w:tcW w:w="2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规格尺寸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9" w:hRule="atLeast"/>
        </w:trPr>
        <w:tc>
          <w:tcPr>
            <w:tcW w:w="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拆除旧</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主管（长4米）</w:t>
            </w:r>
          </w:p>
        </w:tc>
        <w:tc>
          <w:tcPr>
            <w:tcW w:w="51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拆除旧</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w:t>
            </w:r>
            <w:r>
              <w:rPr>
                <w:rStyle w:val="21"/>
                <w:lang w:val="en-US" w:eastAsia="zh-CN" w:bidi="ar"/>
              </w:rPr>
              <w:t>及附属安全阀、减温水调节阀、疏水、压力表、温度表及固定管座</w:t>
            </w:r>
          </w:p>
        </w:tc>
        <w:tc>
          <w:tcPr>
            <w:tcW w:w="2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DN350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3" w:hRule="atLeast"/>
        </w:trPr>
        <w:tc>
          <w:tcPr>
            <w:tcW w:w="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主管安装（长4米）</w:t>
            </w:r>
          </w:p>
        </w:tc>
        <w:tc>
          <w:tcPr>
            <w:tcW w:w="5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主管吊装</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主管安装到旧</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主管位置，并把拆下来的安全阀、减温水调节阀、疏水、压力表、温度表及固定管座利旧恢复到位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主管尾部法兰焊接，角焊缝做磁粉检测</w:t>
            </w:r>
          </w:p>
        </w:tc>
        <w:tc>
          <w:tcPr>
            <w:tcW w:w="2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DN35</w:t>
            </w:r>
            <w:r>
              <w:rPr>
                <w:rFonts w:hint="eastAsia" w:ascii="宋体" w:hAnsi="宋体" w:cs="宋体"/>
                <w:i w:val="0"/>
                <w:iCs w:val="0"/>
                <w:color w:val="000000"/>
                <w:kern w:val="0"/>
                <w:sz w:val="24"/>
                <w:szCs w:val="24"/>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38" w:hRule="atLeast"/>
        </w:trPr>
        <w:tc>
          <w:tcPr>
            <w:tcW w:w="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除氧器加热管道加装减压阀</w:t>
            </w:r>
          </w:p>
        </w:tc>
        <w:tc>
          <w:tcPr>
            <w:tcW w:w="5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1、在除氧器加热管道</w:t>
            </w:r>
            <w:r>
              <w:rPr>
                <w:rFonts w:hint="eastAsia" w:ascii="宋体" w:hAnsi="宋体" w:cs="宋体"/>
                <w:i w:val="0"/>
                <w:iCs w:val="0"/>
                <w:color w:val="000000"/>
                <w:kern w:val="0"/>
                <w:sz w:val="24"/>
                <w:szCs w:val="24"/>
                <w:u w:val="none"/>
                <w:lang w:val="en-US" w:eastAsia="zh-CN" w:bidi="ar"/>
              </w:rPr>
              <w:t>现有截止阀后</w:t>
            </w:r>
            <w:r>
              <w:rPr>
                <w:rFonts w:hint="eastAsia" w:ascii="宋体" w:hAnsi="宋体" w:eastAsia="宋体" w:cs="宋体"/>
                <w:i w:val="0"/>
                <w:iCs w:val="0"/>
                <w:color w:val="000000"/>
                <w:kern w:val="0"/>
                <w:sz w:val="24"/>
                <w:szCs w:val="24"/>
                <w:u w:val="none"/>
                <w:lang w:val="en-US" w:eastAsia="zh-CN" w:bidi="ar"/>
              </w:rPr>
              <w:t>安装一个减压阀和DN200的</w:t>
            </w:r>
            <w:r>
              <w:rPr>
                <w:rFonts w:hint="eastAsia" w:ascii="宋体" w:hAnsi="宋体" w:eastAsia="宋体"/>
                <w:b w:val="0"/>
                <w:sz w:val="24"/>
                <w:szCs w:val="24"/>
                <w:lang w:eastAsia="zh-CN"/>
              </w:rPr>
              <w:t>闸阀</w:t>
            </w:r>
            <w:r>
              <w:rPr>
                <w:rFonts w:hint="eastAsia" w:ascii="宋体" w:hAnsi="宋体" w:eastAsia="宋体" w:cs="宋体"/>
                <w:i w:val="0"/>
                <w:iCs w:val="0"/>
                <w:color w:val="000000"/>
                <w:kern w:val="0"/>
                <w:sz w:val="24"/>
                <w:szCs w:val="24"/>
                <w:u w:val="none"/>
                <w:lang w:val="en-US" w:eastAsia="zh-CN" w:bidi="ar"/>
              </w:rPr>
              <w:t>，</w:t>
            </w:r>
            <w:r>
              <w:rPr>
                <w:rFonts w:hint="eastAsia" w:ascii="宋体" w:hAnsi="宋体" w:cs="宋体"/>
                <w:i w:val="0"/>
                <w:iCs w:val="0"/>
                <w:color w:val="000000"/>
                <w:kern w:val="0"/>
                <w:sz w:val="24"/>
                <w:szCs w:val="24"/>
                <w:u w:val="none"/>
                <w:lang w:val="en-US" w:eastAsia="zh-CN" w:bidi="ar"/>
              </w:rPr>
              <w:t>采用法兰连接，</w:t>
            </w:r>
            <w:r>
              <w:rPr>
                <w:rFonts w:hint="eastAsia" w:ascii="宋体" w:hAnsi="宋体" w:eastAsia="宋体" w:cs="宋体"/>
                <w:i w:val="0"/>
                <w:iCs w:val="0"/>
                <w:color w:val="000000"/>
                <w:kern w:val="0"/>
                <w:sz w:val="24"/>
                <w:szCs w:val="24"/>
                <w:u w:val="none"/>
                <w:lang w:val="en-US" w:eastAsia="zh-CN" w:bidi="ar"/>
              </w:rPr>
              <w:t>角焊缝做磁粉检测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w:t>
            </w:r>
            <w:r>
              <w:rPr>
                <w:rStyle w:val="21"/>
                <w:lang w:val="en-US" w:eastAsia="zh-CN" w:bidi="ar"/>
              </w:rPr>
              <w:t>在现有截止阀前及新装的闸阀后开口增设一路旁路（DN40）</w:t>
            </w:r>
            <w:r>
              <w:rPr>
                <w:rStyle w:val="21"/>
                <w:lang w:val="en-US" w:eastAsia="zh-CN" w:bidi="ar"/>
              </w:rPr>
              <w:br w:type="textWrapping"/>
            </w:r>
            <w:r>
              <w:rPr>
                <w:rStyle w:val="21"/>
                <w:lang w:val="en-US" w:eastAsia="zh-CN" w:bidi="ar"/>
              </w:rPr>
              <w:t>3、</w:t>
            </w:r>
            <w:r>
              <w:rPr>
                <w:rFonts w:hint="eastAsia" w:ascii="宋体" w:hAnsi="宋体" w:eastAsia="宋体" w:cs="宋体"/>
                <w:i w:val="0"/>
                <w:iCs w:val="0"/>
                <w:color w:val="000000"/>
                <w:kern w:val="0"/>
                <w:sz w:val="24"/>
                <w:szCs w:val="24"/>
                <w:u w:val="none"/>
                <w:lang w:val="en-US" w:eastAsia="zh-CN" w:bidi="ar"/>
              </w:rPr>
              <w:t>在</w:t>
            </w:r>
            <w:r>
              <w:rPr>
                <w:rFonts w:hint="eastAsia" w:ascii="宋体" w:hAnsi="宋体" w:cs="宋体"/>
                <w:i w:val="0"/>
                <w:iCs w:val="0"/>
                <w:color w:val="000000"/>
                <w:kern w:val="0"/>
                <w:sz w:val="24"/>
                <w:szCs w:val="24"/>
                <w:u w:val="none"/>
                <w:lang w:val="en-US" w:eastAsia="zh-CN" w:bidi="ar"/>
              </w:rPr>
              <w:t>新增的旁路</w:t>
            </w:r>
            <w:r>
              <w:rPr>
                <w:rFonts w:hint="eastAsia" w:ascii="宋体" w:hAnsi="宋体" w:eastAsia="宋体" w:cs="宋体"/>
                <w:i w:val="0"/>
                <w:iCs w:val="0"/>
                <w:color w:val="000000"/>
                <w:kern w:val="0"/>
                <w:sz w:val="24"/>
                <w:szCs w:val="24"/>
                <w:u w:val="none"/>
                <w:lang w:val="en-US" w:eastAsia="zh-CN" w:bidi="ar"/>
              </w:rPr>
              <w:t>后安装一个DN50的安全阀</w:t>
            </w:r>
            <w:r>
              <w:rPr>
                <w:rStyle w:val="21"/>
                <w:lang w:val="en-US" w:eastAsia="zh-CN" w:bidi="ar"/>
              </w:rPr>
              <w:t>，安全阀排空管（DN65）接出墙外，管道长度约5米。</w:t>
            </w:r>
          </w:p>
        </w:tc>
        <w:tc>
          <w:tcPr>
            <w:tcW w:w="2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35" w:hRule="atLeast"/>
        </w:trPr>
        <w:tc>
          <w:tcPr>
            <w:tcW w:w="5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4</w:t>
            </w:r>
          </w:p>
        </w:tc>
        <w:tc>
          <w:tcPr>
            <w:tcW w:w="1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保温拆除及恢复</w:t>
            </w:r>
          </w:p>
        </w:tc>
        <w:tc>
          <w:tcPr>
            <w:tcW w:w="513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更换</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主管和除氧器加热管道加装减压阀所涉及的保温拆除及恢复</w:t>
            </w:r>
            <w:r>
              <w:rPr>
                <w:rFonts w:hint="eastAsia" w:ascii="宋体" w:hAnsi="宋体" w:cs="宋体"/>
                <w:i w:val="0"/>
                <w:iCs w:val="0"/>
                <w:color w:val="000000"/>
                <w:kern w:val="0"/>
                <w:sz w:val="24"/>
                <w:szCs w:val="24"/>
                <w:u w:val="none"/>
                <w:lang w:val="en-US" w:eastAsia="zh-CN" w:bidi="ar"/>
              </w:rPr>
              <w:t>（保温材料乙方提供）</w:t>
            </w:r>
          </w:p>
        </w:tc>
        <w:tc>
          <w:tcPr>
            <w:tcW w:w="25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DN350，复合硅酸铝+</w:t>
            </w:r>
            <w:r>
              <w:rPr>
                <w:rFonts w:hint="eastAsia" w:ascii="宋体" w:hAnsi="宋体" w:cs="宋体"/>
                <w:i w:val="0"/>
                <w:iCs w:val="0"/>
                <w:color w:val="000000"/>
                <w:kern w:val="0"/>
                <w:sz w:val="24"/>
                <w:szCs w:val="24"/>
                <w:u w:val="none"/>
                <w:lang w:val="en-US" w:eastAsia="zh-CN" w:bidi="ar"/>
              </w:rPr>
              <w:t>反射层</w:t>
            </w:r>
            <w:r>
              <w:rPr>
                <w:rFonts w:hint="eastAsia" w:ascii="宋体" w:hAnsi="宋体" w:eastAsia="宋体" w:cs="宋体"/>
                <w:i w:val="0"/>
                <w:iCs w:val="0"/>
                <w:color w:val="000000"/>
                <w:kern w:val="0"/>
                <w:sz w:val="24"/>
                <w:szCs w:val="24"/>
                <w:u w:val="none"/>
                <w:lang w:val="en-US" w:eastAsia="zh-CN" w:bidi="ar"/>
              </w:rPr>
              <w:t>（厚度50mm），共3层150mm；DN200</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复合硅酸铝+</w:t>
            </w:r>
            <w:r>
              <w:rPr>
                <w:rFonts w:hint="eastAsia" w:ascii="宋体" w:hAnsi="宋体" w:cs="宋体"/>
                <w:i w:val="0"/>
                <w:iCs w:val="0"/>
                <w:color w:val="000000"/>
                <w:kern w:val="0"/>
                <w:sz w:val="24"/>
                <w:szCs w:val="24"/>
                <w:u w:val="none"/>
                <w:lang w:val="en-US" w:eastAsia="zh-CN" w:bidi="ar"/>
              </w:rPr>
              <w:t>反射层</w:t>
            </w:r>
            <w:r>
              <w:rPr>
                <w:rFonts w:hint="eastAsia" w:ascii="宋体" w:hAnsi="宋体" w:eastAsia="宋体" w:cs="宋体"/>
                <w:i w:val="0"/>
                <w:iCs w:val="0"/>
                <w:color w:val="000000"/>
                <w:kern w:val="0"/>
                <w:sz w:val="24"/>
                <w:szCs w:val="24"/>
                <w:u w:val="none"/>
                <w:lang w:val="en-US" w:eastAsia="zh-CN" w:bidi="ar"/>
              </w:rPr>
              <w:t>（厚度50mm），共2层100mm，其余DN100以内复合硅酸铝1层（厚度50mm）</w:t>
            </w:r>
            <w:r>
              <w:rPr>
                <w:rFonts w:hint="eastAsia" w:ascii="宋体" w:hAnsi="宋体" w:cs="宋体"/>
                <w:i w:val="0"/>
                <w:iCs w:val="0"/>
                <w:color w:val="000000"/>
                <w:kern w:val="0"/>
                <w:sz w:val="24"/>
                <w:szCs w:val="24"/>
                <w:u w:val="none"/>
                <w:lang w:val="en-US" w:eastAsia="zh-CN" w:bidi="ar"/>
              </w:rPr>
              <w:t>；铝皮（0.5mm）全换新。</w:t>
            </w:r>
          </w:p>
        </w:tc>
      </w:tr>
    </w:tbl>
    <w:p>
      <w:pPr>
        <w:pStyle w:val="4"/>
        <w:ind w:left="0" w:leftChars="0" w:firstLine="0" w:firstLineChars="0"/>
        <w:rPr>
          <w:rFonts w:hint="eastAsia" w:asciiTheme="minorEastAsia" w:hAnsiTheme="minorEastAsia" w:eastAsiaTheme="minorEastAsia"/>
          <w:b w:val="0"/>
          <w:sz w:val="24"/>
          <w:szCs w:val="24"/>
        </w:rPr>
      </w:pPr>
    </w:p>
    <w:p>
      <w:pPr>
        <w:pStyle w:val="3"/>
        <w:keepNext w:val="0"/>
        <w:keepLines w:val="0"/>
        <w:spacing w:before="0" w:after="0" w:line="360" w:lineRule="auto"/>
        <w:textAlignment w:val="auto"/>
        <w:rPr>
          <w:rFonts w:asciiTheme="minorEastAsia" w:hAnsiTheme="minorEastAsia" w:eastAsiaTheme="minorEastAsia"/>
          <w:b w:val="0"/>
          <w:sz w:val="24"/>
          <w:szCs w:val="24"/>
        </w:rPr>
      </w:pPr>
      <w:r>
        <w:rPr>
          <w:rFonts w:hint="eastAsia" w:asciiTheme="minorEastAsia" w:hAnsiTheme="minorEastAsia" w:eastAsiaTheme="minorEastAsia"/>
          <w:b w:val="0"/>
          <w:sz w:val="24"/>
          <w:szCs w:val="24"/>
        </w:rPr>
        <w:t>3、施工技术要求：</w:t>
      </w:r>
    </w:p>
    <w:p>
      <w:pPr>
        <w:pStyle w:val="3"/>
        <w:keepNext w:val="0"/>
        <w:keepLines w:val="0"/>
        <w:spacing w:before="0" w:after="0" w:line="360" w:lineRule="auto"/>
        <w:textAlignment w:val="auto"/>
        <w:rPr>
          <w:rFonts w:hint="default" w:ascii="宋体" w:hAnsi="宋体" w:eastAsia="宋体"/>
          <w:b w:val="0"/>
          <w:sz w:val="24"/>
          <w:szCs w:val="24"/>
          <w:lang w:val="en-US" w:eastAsia="zh-CN"/>
        </w:rPr>
      </w:pPr>
      <w:r>
        <w:rPr>
          <w:rFonts w:hint="eastAsia" w:ascii="宋体" w:hAnsi="宋体" w:eastAsiaTheme="minorEastAsia"/>
          <w:sz w:val="24"/>
          <w:szCs w:val="24"/>
          <w:lang w:val="en-US" w:eastAsia="zh-CN"/>
        </w:rPr>
        <w:t>3</w:t>
      </w:r>
      <w:r>
        <w:rPr>
          <w:rFonts w:hint="eastAsia" w:asciiTheme="minorEastAsia" w:hAnsiTheme="minorEastAsia" w:eastAsiaTheme="minorEastAsia"/>
          <w:sz w:val="24"/>
          <w:szCs w:val="24"/>
        </w:rPr>
        <w:t>.1</w:t>
      </w:r>
      <w:r>
        <w:rPr>
          <w:rFonts w:hint="eastAsia" w:ascii="宋体" w:hAnsi="宋体"/>
          <w:sz w:val="24"/>
          <w:szCs w:val="24"/>
        </w:rPr>
        <w:t>、</w:t>
      </w:r>
      <w:r>
        <w:rPr>
          <w:rFonts w:hint="eastAsia" w:ascii="宋体" w:hAnsi="宋体" w:eastAsia="宋体"/>
          <w:b w:val="0"/>
          <w:sz w:val="24"/>
          <w:szCs w:val="24"/>
          <w:lang w:eastAsia="zh-CN"/>
        </w:rPr>
        <w:t>该项目施工所需要的主材由甲方提供，包含新</w:t>
      </w:r>
      <w:r>
        <w:rPr>
          <w:rFonts w:hint="eastAsia" w:ascii="宋体" w:hAnsi="宋体" w:eastAsia="宋体"/>
          <w:b w:val="0"/>
          <w:sz w:val="24"/>
          <w:szCs w:val="24"/>
          <w:lang w:val="en-US" w:eastAsia="zh-CN"/>
        </w:rPr>
        <w:t>双减混合主管</w:t>
      </w:r>
      <w:r>
        <w:rPr>
          <w:rFonts w:hint="eastAsia" w:ascii="宋体" w:hAnsi="宋体" w:eastAsia="宋体"/>
          <w:b w:val="0"/>
          <w:sz w:val="24"/>
          <w:szCs w:val="24"/>
          <w:lang w:eastAsia="zh-CN"/>
        </w:rPr>
        <w:t>、减压阀、安全阀，闸阀、安全阀及旁路所需的引出管；乙方须自备施工所需工器具，辅材（如焊条、焊丝等）等其他施工所需配件。</w:t>
      </w:r>
    </w:p>
    <w:p>
      <w:pPr>
        <w:pStyle w:val="3"/>
        <w:keepNext w:val="0"/>
        <w:keepLines w:val="0"/>
        <w:spacing w:before="0" w:after="0" w:line="360" w:lineRule="auto"/>
        <w:textAlignment w:val="auto"/>
        <w:rPr>
          <w:rFonts w:hint="eastAsia" w:ascii="宋体" w:hAnsi="宋体" w:eastAsia="宋体"/>
          <w:b w:val="0"/>
          <w:sz w:val="24"/>
          <w:szCs w:val="24"/>
        </w:rPr>
      </w:pPr>
      <w:r>
        <w:rPr>
          <w:rFonts w:hint="eastAsia" w:ascii="宋体" w:hAnsi="宋体" w:eastAsia="宋体"/>
          <w:b w:val="0"/>
          <w:sz w:val="24"/>
          <w:szCs w:val="24"/>
          <w:lang w:val="en-US" w:eastAsia="zh-CN"/>
        </w:rPr>
        <w:t>3</w:t>
      </w:r>
      <w:r>
        <w:rPr>
          <w:rFonts w:hint="eastAsia" w:ascii="宋体" w:hAnsi="宋体" w:eastAsia="宋体"/>
          <w:b w:val="0"/>
          <w:sz w:val="24"/>
          <w:szCs w:val="24"/>
        </w:rPr>
        <w:t>.2、</w:t>
      </w:r>
      <w:r>
        <w:rPr>
          <w:rFonts w:hint="eastAsia" w:ascii="宋体" w:hAnsi="宋体" w:eastAsia="宋体"/>
          <w:b w:val="0"/>
          <w:sz w:val="24"/>
          <w:szCs w:val="24"/>
          <w:lang w:eastAsia="zh-CN"/>
        </w:rPr>
        <w:t>拆除的旧</w:t>
      </w:r>
      <w:r>
        <w:rPr>
          <w:rFonts w:hint="eastAsia" w:ascii="宋体" w:hAnsi="宋体" w:eastAsia="宋体"/>
          <w:b w:val="0"/>
          <w:sz w:val="24"/>
          <w:szCs w:val="24"/>
          <w:lang w:val="en-US" w:eastAsia="zh-CN"/>
        </w:rPr>
        <w:t>双减混合主管</w:t>
      </w:r>
      <w:r>
        <w:rPr>
          <w:rFonts w:hint="eastAsia" w:ascii="宋体" w:hAnsi="宋体" w:eastAsia="宋体"/>
          <w:b w:val="0"/>
          <w:sz w:val="24"/>
          <w:szCs w:val="24"/>
          <w:lang w:eastAsia="zh-CN"/>
        </w:rPr>
        <w:t>须从</w:t>
      </w:r>
      <w:r>
        <w:rPr>
          <w:rFonts w:hint="eastAsia" w:ascii="宋体" w:hAnsi="宋体" w:eastAsia="宋体"/>
          <w:b w:val="0"/>
          <w:sz w:val="24"/>
          <w:szCs w:val="24"/>
          <w:lang w:val="en-US" w:eastAsia="zh-CN"/>
        </w:rPr>
        <w:t>4米层吊装到0米层，放置在指定位置。</w:t>
      </w:r>
    </w:p>
    <w:p>
      <w:pPr>
        <w:pStyle w:val="3"/>
        <w:keepNext w:val="0"/>
        <w:keepLines w:val="0"/>
        <w:spacing w:before="0" w:after="0" w:line="360" w:lineRule="auto"/>
        <w:textAlignment w:val="auto"/>
        <w:rPr>
          <w:rFonts w:hint="eastAsia" w:ascii="宋体" w:hAnsi="宋体" w:eastAsia="宋体"/>
          <w:b w:val="0"/>
          <w:sz w:val="24"/>
          <w:szCs w:val="24"/>
          <w:lang w:val="en-US" w:eastAsia="zh-CN"/>
        </w:rPr>
      </w:pPr>
      <w:r>
        <w:rPr>
          <w:rFonts w:hint="eastAsia" w:ascii="宋体" w:hAnsi="宋体" w:eastAsia="宋体"/>
          <w:b w:val="0"/>
          <w:sz w:val="24"/>
          <w:szCs w:val="24"/>
          <w:lang w:val="en-US" w:eastAsia="zh-CN"/>
        </w:rPr>
        <w:t>3</w:t>
      </w:r>
      <w:r>
        <w:rPr>
          <w:rFonts w:hint="eastAsia" w:ascii="宋体" w:hAnsi="宋体" w:eastAsia="宋体"/>
          <w:b w:val="0"/>
          <w:sz w:val="24"/>
          <w:szCs w:val="24"/>
        </w:rPr>
        <w:t>.3、</w:t>
      </w:r>
      <w:r>
        <w:rPr>
          <w:rFonts w:hint="eastAsia" w:ascii="宋体" w:hAnsi="宋体" w:eastAsia="宋体"/>
          <w:b w:val="0"/>
          <w:sz w:val="24"/>
          <w:szCs w:val="24"/>
          <w:lang w:eastAsia="zh-CN"/>
        </w:rPr>
        <w:t>新</w:t>
      </w:r>
      <w:r>
        <w:rPr>
          <w:rFonts w:hint="eastAsia" w:ascii="宋体" w:hAnsi="宋体" w:eastAsia="宋体"/>
          <w:b w:val="0"/>
          <w:sz w:val="24"/>
          <w:szCs w:val="24"/>
          <w:lang w:val="en-US" w:eastAsia="zh-CN"/>
        </w:rPr>
        <w:t>双减混合主管</w:t>
      </w:r>
      <w:r>
        <w:rPr>
          <w:rFonts w:hint="eastAsia" w:ascii="宋体" w:hAnsi="宋体" w:eastAsia="宋体"/>
          <w:b w:val="0"/>
          <w:sz w:val="24"/>
          <w:szCs w:val="24"/>
          <w:lang w:eastAsia="zh-CN"/>
        </w:rPr>
        <w:t>安装采用法兰连接，进口法兰已焊好，尾部法兰利旧重新焊好做磁粉检测且合格后对接；安全阀、减温水调节阀按原位置对接到新</w:t>
      </w:r>
      <w:r>
        <w:rPr>
          <w:rFonts w:hint="eastAsia" w:ascii="宋体" w:hAnsi="宋体" w:eastAsia="宋体"/>
          <w:b w:val="0"/>
          <w:sz w:val="24"/>
          <w:szCs w:val="24"/>
          <w:lang w:val="en-US" w:eastAsia="zh-CN"/>
        </w:rPr>
        <w:t>双减混合主管，</w:t>
      </w:r>
      <w:r>
        <w:rPr>
          <w:rFonts w:hint="eastAsia" w:ascii="宋体" w:hAnsi="宋体" w:eastAsia="宋体"/>
          <w:b w:val="0"/>
          <w:sz w:val="24"/>
          <w:szCs w:val="24"/>
          <w:lang w:eastAsia="zh-CN"/>
        </w:rPr>
        <w:t>疏水、压力表、温度表按原位置从新开口安装。可参考新</w:t>
      </w:r>
      <w:r>
        <w:rPr>
          <w:rFonts w:hint="eastAsia" w:ascii="宋体" w:hAnsi="宋体" w:eastAsia="宋体"/>
          <w:b w:val="0"/>
          <w:sz w:val="24"/>
          <w:szCs w:val="24"/>
          <w:lang w:val="en-US" w:eastAsia="zh-CN"/>
        </w:rPr>
        <w:t>双减混合主管改造方案图。图号：WY1026-00</w:t>
      </w:r>
    </w:p>
    <w:p>
      <w:pPr>
        <w:pStyle w:val="4"/>
        <w:spacing w:line="360" w:lineRule="auto"/>
        <w:ind w:left="0" w:leftChars="0" w:firstLine="0" w:firstLineChars="0"/>
        <w:rPr>
          <w:rFonts w:hint="eastAsia" w:asciiTheme="minorEastAsia" w:hAnsiTheme="minorEastAsia" w:eastAsiaTheme="minorEastAsia"/>
          <w:sz w:val="24"/>
          <w:szCs w:val="24"/>
          <w:lang w:eastAsia="zh-CN"/>
        </w:rPr>
      </w:pPr>
      <w:r>
        <w:rPr>
          <w:rFonts w:hint="eastAsia" w:ascii="宋体" w:hAnsi="宋体"/>
          <w:b w:val="0"/>
          <w:sz w:val="24"/>
          <w:szCs w:val="24"/>
          <w:lang w:val="en-US" w:eastAsia="zh-CN"/>
        </w:rPr>
        <w:t>3</w:t>
      </w:r>
      <w:r>
        <w:rPr>
          <w:rFonts w:hint="eastAsia" w:ascii="宋体" w:hAnsi="宋体" w:eastAsia="宋体"/>
          <w:b w:val="0"/>
          <w:sz w:val="24"/>
          <w:szCs w:val="24"/>
        </w:rPr>
        <w:t>.4、</w:t>
      </w:r>
      <w:r>
        <w:rPr>
          <w:rFonts w:hint="eastAsia" w:asciiTheme="minorEastAsia" w:hAnsiTheme="minorEastAsia" w:eastAsiaTheme="minorEastAsia"/>
          <w:sz w:val="24"/>
          <w:szCs w:val="24"/>
        </w:rPr>
        <w:t>焊接要求：焊口应满焊，不得有裂纹、气孔、夹渣等缺陷</w:t>
      </w:r>
      <w:r>
        <w:rPr>
          <w:rFonts w:hint="eastAsia" w:asciiTheme="minorEastAsia" w:hAnsiTheme="minorEastAsia" w:eastAsiaTheme="minorEastAsia"/>
          <w:sz w:val="24"/>
          <w:szCs w:val="24"/>
          <w:lang w:eastAsia="zh-CN"/>
        </w:rPr>
        <w:t>，</w:t>
      </w:r>
      <w:r>
        <w:rPr>
          <w:rFonts w:hint="eastAsia" w:asciiTheme="minorEastAsia" w:hAnsiTheme="minorEastAsia" w:eastAsiaTheme="minorEastAsia"/>
          <w:sz w:val="24"/>
          <w:szCs w:val="24"/>
        </w:rPr>
        <w:t>焊工应持有有效合格证，并应在合格证准予的范围内焊接；焊条应符合GB/T5117-2012的规定，焊接层数不得少于2层</w:t>
      </w:r>
      <w:r>
        <w:rPr>
          <w:rFonts w:hint="eastAsia" w:asciiTheme="minorEastAsia" w:hAnsiTheme="minorEastAsia" w:eastAsiaTheme="minorEastAsia"/>
          <w:sz w:val="24"/>
          <w:szCs w:val="24"/>
          <w:lang w:eastAsia="zh-CN"/>
        </w:rPr>
        <w:t>。</w:t>
      </w:r>
    </w:p>
    <w:p>
      <w:pPr>
        <w:pStyle w:val="18"/>
        <w:numPr>
          <w:ilvl w:val="0"/>
          <w:numId w:val="0"/>
        </w:numPr>
        <w:tabs>
          <w:tab w:val="left" w:pos="0"/>
        </w:tabs>
        <w:kinsoku w:val="0"/>
        <w:overflowPunct w:val="0"/>
        <w:adjustRightInd/>
        <w:spacing w:line="360" w:lineRule="auto"/>
        <w:ind w:left="2" w:leftChars="0"/>
        <w:textAlignment w:val="auto"/>
        <w:rPr>
          <w:rFonts w:asciiTheme="minorEastAsia" w:hAnsiTheme="minorEastAsia" w:eastAsiaTheme="minorEastAsia"/>
          <w:sz w:val="24"/>
          <w:szCs w:val="24"/>
        </w:rPr>
      </w:pPr>
      <w:r>
        <w:rPr>
          <w:rFonts w:hint="eastAsia" w:asciiTheme="minorEastAsia" w:hAnsiTheme="minorEastAsia" w:eastAsiaTheme="minorEastAsia"/>
          <w:spacing w:val="10"/>
          <w:sz w:val="24"/>
          <w:szCs w:val="24"/>
          <w:lang w:val="en-US" w:eastAsia="zh-CN"/>
        </w:rPr>
        <w:t>3</w:t>
      </w:r>
      <w:r>
        <w:rPr>
          <w:rFonts w:hint="eastAsia" w:asciiTheme="minorEastAsia" w:hAnsiTheme="minorEastAsia" w:eastAsiaTheme="minorEastAsia"/>
          <w:spacing w:val="10"/>
          <w:sz w:val="24"/>
          <w:szCs w:val="24"/>
        </w:rPr>
        <w:t>.5、</w:t>
      </w:r>
      <w:r>
        <w:rPr>
          <w:rFonts w:hint="eastAsia" w:asciiTheme="minorEastAsia" w:hAnsiTheme="minorEastAsia" w:eastAsiaTheme="minorEastAsia"/>
          <w:sz w:val="24"/>
          <w:szCs w:val="24"/>
        </w:rPr>
        <w:t>执行标准及验收规范</w:t>
      </w:r>
    </w:p>
    <w:p>
      <w:pPr>
        <w:pStyle w:val="18"/>
        <w:tabs>
          <w:tab w:val="left" w:pos="0"/>
        </w:tabs>
        <w:kinsoku w:val="0"/>
        <w:overflowPunct w:val="0"/>
        <w:adjustRightInd/>
        <w:spacing w:line="360" w:lineRule="auto"/>
        <w:ind w:firstLine="0" w:firstLineChars="0"/>
        <w:textAlignment w:val="auto"/>
        <w:rPr>
          <w:rFonts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w:t>
      </w:r>
      <w:r>
        <w:rPr>
          <w:rFonts w:hint="eastAsia" w:ascii="宋体" w:hAnsi="宋体" w:cs="宋体"/>
          <w:sz w:val="24"/>
          <w:szCs w:val="24"/>
          <w:lang w:val="en-US" w:eastAsia="zh-CN"/>
        </w:rPr>
        <w:t>5</w:t>
      </w:r>
      <w:r>
        <w:rPr>
          <w:rFonts w:hint="eastAsia" w:ascii="宋体" w:hAnsi="宋体" w:cs="宋体"/>
          <w:sz w:val="24"/>
          <w:szCs w:val="24"/>
        </w:rPr>
        <w:t xml:space="preserve">.1、CJJ 28-2014《城镇供热管网工程施工及验收规范》 </w:t>
      </w:r>
    </w:p>
    <w:p>
      <w:pPr>
        <w:tabs>
          <w:tab w:val="left" w:pos="0"/>
        </w:tabs>
        <w:kinsoku w:val="0"/>
        <w:overflowPunct w:val="0"/>
        <w:adjustRightInd/>
        <w:spacing w:line="360" w:lineRule="auto"/>
        <w:textAlignment w:val="auto"/>
        <w:rPr>
          <w:rFonts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w:t>
      </w:r>
      <w:r>
        <w:rPr>
          <w:rFonts w:hint="eastAsia" w:ascii="宋体" w:hAnsi="宋体" w:cs="宋体"/>
          <w:sz w:val="24"/>
          <w:szCs w:val="24"/>
          <w:lang w:val="en-US" w:eastAsia="zh-CN"/>
        </w:rPr>
        <w:t>5</w:t>
      </w:r>
      <w:r>
        <w:rPr>
          <w:rFonts w:hint="eastAsia" w:ascii="宋体" w:hAnsi="宋体" w:cs="宋体"/>
          <w:sz w:val="24"/>
          <w:szCs w:val="24"/>
        </w:rPr>
        <w:t xml:space="preserve">.2、GB 50236-2011《现场设备、工业管道焊接工程施工规范》     </w:t>
      </w:r>
    </w:p>
    <w:p>
      <w:pPr>
        <w:spacing w:line="360" w:lineRule="auto"/>
        <w:rPr>
          <w:rFonts w:hint="eastAsia" w:ascii="宋体" w:hAnsi="宋体" w:cs="宋体"/>
          <w:sz w:val="24"/>
          <w:szCs w:val="24"/>
        </w:rPr>
      </w:pPr>
      <w:r>
        <w:rPr>
          <w:rFonts w:hint="eastAsia" w:ascii="宋体" w:hAnsi="宋体" w:cs="宋体"/>
          <w:sz w:val="24"/>
          <w:szCs w:val="24"/>
          <w:lang w:val="en-US" w:eastAsia="zh-CN"/>
        </w:rPr>
        <w:t>3</w:t>
      </w:r>
      <w:r>
        <w:rPr>
          <w:rFonts w:hint="eastAsia" w:ascii="宋体" w:hAnsi="宋体" w:cs="宋体"/>
          <w:sz w:val="24"/>
          <w:szCs w:val="24"/>
        </w:rPr>
        <w:t>.</w:t>
      </w:r>
      <w:r>
        <w:rPr>
          <w:rFonts w:hint="eastAsia" w:ascii="宋体" w:hAnsi="宋体" w:cs="宋体"/>
          <w:sz w:val="24"/>
          <w:szCs w:val="24"/>
          <w:lang w:val="en-US" w:eastAsia="zh-CN"/>
        </w:rPr>
        <w:t>5</w:t>
      </w:r>
      <w:r>
        <w:rPr>
          <w:rFonts w:hint="eastAsia" w:ascii="宋体" w:hAnsi="宋体" w:cs="宋体"/>
          <w:sz w:val="24"/>
          <w:szCs w:val="24"/>
        </w:rPr>
        <w:t>.3、GB/T13401-2017《钢制对焊管件技术规范》</w:t>
      </w:r>
    </w:p>
    <w:p>
      <w:pPr>
        <w:spacing w:line="360" w:lineRule="auto"/>
        <w:rPr>
          <w:rFonts w:hint="eastAsia" w:asciiTheme="minorEastAsia" w:hAnsiTheme="minorEastAsia" w:eastAsiaTheme="minorEastAsia"/>
          <w:spacing w:val="10"/>
          <w:sz w:val="24"/>
          <w:szCs w:val="24"/>
          <w:lang w:eastAsia="zh-CN"/>
        </w:rPr>
      </w:pPr>
      <w:r>
        <w:rPr>
          <w:rFonts w:hint="eastAsia" w:asciiTheme="minorEastAsia" w:hAnsiTheme="minorEastAsia" w:eastAsiaTheme="minorEastAsia"/>
          <w:spacing w:val="10"/>
          <w:sz w:val="24"/>
          <w:szCs w:val="24"/>
          <w:lang w:val="en-US" w:eastAsia="zh-CN"/>
        </w:rPr>
        <w:t>3</w:t>
      </w:r>
      <w:r>
        <w:rPr>
          <w:rFonts w:hint="eastAsia" w:asciiTheme="minorEastAsia" w:hAnsiTheme="minorEastAsia" w:eastAsiaTheme="minorEastAsia"/>
          <w:spacing w:val="10"/>
          <w:sz w:val="24"/>
          <w:szCs w:val="24"/>
        </w:rPr>
        <w:t>.6、施工过程中不得破坏现</w:t>
      </w:r>
      <w:r>
        <w:rPr>
          <w:rFonts w:hint="eastAsia" w:asciiTheme="minorEastAsia" w:hAnsiTheme="minorEastAsia" w:eastAsiaTheme="minorEastAsia"/>
          <w:spacing w:val="10"/>
          <w:sz w:val="24"/>
          <w:szCs w:val="24"/>
          <w:lang w:eastAsia="zh-CN"/>
        </w:rPr>
        <w:t>场其他设备，</w:t>
      </w:r>
      <w:r>
        <w:rPr>
          <w:rFonts w:hint="eastAsia" w:asciiTheme="minorEastAsia" w:hAnsiTheme="minorEastAsia" w:eastAsiaTheme="minorEastAsia"/>
          <w:spacing w:val="10"/>
          <w:sz w:val="24"/>
          <w:szCs w:val="24"/>
        </w:rPr>
        <w:t>产生的施工垃圾需清理干净</w:t>
      </w:r>
      <w:r>
        <w:rPr>
          <w:rFonts w:hint="eastAsia" w:asciiTheme="minorEastAsia" w:hAnsiTheme="minorEastAsia" w:eastAsiaTheme="minorEastAsia"/>
          <w:spacing w:val="10"/>
          <w:sz w:val="24"/>
          <w:szCs w:val="24"/>
          <w:lang w:eastAsia="zh-CN"/>
        </w:rPr>
        <w:t>。</w:t>
      </w:r>
    </w:p>
    <w:p>
      <w:pPr>
        <w:pStyle w:val="4"/>
        <w:keepNext w:val="0"/>
        <w:keepLines w:val="0"/>
        <w:pageBreakBefore w:val="0"/>
        <w:widowControl w:val="0"/>
        <w:kinsoku/>
        <w:wordWrap/>
        <w:overflowPunct/>
        <w:topLinePunct w:val="0"/>
        <w:autoSpaceDE w:val="0"/>
        <w:autoSpaceDN w:val="0"/>
        <w:bidi w:val="0"/>
        <w:adjustRightInd w:val="0"/>
        <w:snapToGrid/>
        <w:spacing w:after="164" w:afterLines="50" w:line="30" w:lineRule="atLeast"/>
        <w:ind w:left="0" w:leftChars="0" w:firstLine="0" w:firstLineChars="0"/>
        <w:textAlignment w:val="baseline"/>
        <w:rPr>
          <w:rFonts w:hint="eastAsia" w:ascii="宋体" w:hAnsi="宋体"/>
          <w:b w:val="0"/>
          <w:color w:val="000000" w:themeColor="text1"/>
          <w:sz w:val="24"/>
          <w:szCs w:val="24"/>
          <w:lang w:val="en-US" w:eastAsia="zh-CN"/>
        </w:rPr>
      </w:pPr>
      <w:r>
        <w:rPr>
          <w:rFonts w:hint="eastAsia" w:ascii="宋体" w:hAnsi="宋体"/>
          <w:b w:val="0"/>
          <w:sz w:val="24"/>
          <w:szCs w:val="24"/>
          <w:lang w:val="en-US" w:eastAsia="zh-CN"/>
        </w:rPr>
        <w:t>3.7、乙方必须向厦门市特检院提出监检告知，根据特检院要求做好监检准备工作，并负责相关检测工作及一切</w:t>
      </w:r>
      <w:r>
        <w:rPr>
          <w:rFonts w:hint="eastAsia" w:ascii="宋体" w:hAnsi="宋体"/>
          <w:b w:val="0"/>
          <w:color w:val="000000" w:themeColor="text1"/>
          <w:sz w:val="24"/>
          <w:szCs w:val="24"/>
          <w:lang w:val="en-US" w:eastAsia="zh-CN"/>
        </w:rPr>
        <w:t>费用。</w:t>
      </w:r>
    </w:p>
    <w:p>
      <w:pPr>
        <w:pStyle w:val="4"/>
        <w:keepNext w:val="0"/>
        <w:keepLines w:val="0"/>
        <w:pageBreakBefore w:val="0"/>
        <w:widowControl w:val="0"/>
        <w:kinsoku/>
        <w:wordWrap/>
        <w:overflowPunct/>
        <w:topLinePunct w:val="0"/>
        <w:autoSpaceDE w:val="0"/>
        <w:autoSpaceDN w:val="0"/>
        <w:bidi w:val="0"/>
        <w:adjustRightInd w:val="0"/>
        <w:snapToGrid/>
        <w:spacing w:after="164" w:afterLines="50" w:line="30" w:lineRule="atLeast"/>
        <w:ind w:left="0" w:leftChars="0" w:firstLine="0" w:firstLineChars="0"/>
        <w:textAlignment w:val="baseline"/>
        <w:rPr>
          <w:rFonts w:hint="eastAsia" w:ascii="宋体" w:hAnsi="宋体"/>
          <w:b w:val="0"/>
          <w:color w:val="000000" w:themeColor="text1"/>
          <w:sz w:val="24"/>
          <w:szCs w:val="24"/>
          <w:lang w:val="en-US" w:eastAsia="zh-CN"/>
        </w:rPr>
      </w:pPr>
      <w:r>
        <w:rPr>
          <w:rFonts w:hint="eastAsia" w:ascii="宋体" w:hAnsi="宋体"/>
          <w:b w:val="0"/>
          <w:color w:val="000000" w:themeColor="text1"/>
          <w:sz w:val="24"/>
          <w:szCs w:val="24"/>
          <w:lang w:val="en-US" w:eastAsia="zh-CN"/>
        </w:rPr>
        <w:t>3.8、乙方在施工结束后须整理不少于2套的完整的竣工资料，装订成册移交给甲方。</w:t>
      </w:r>
    </w:p>
    <w:p>
      <w:pPr>
        <w:keepNext w:val="0"/>
        <w:keepLines w:val="0"/>
        <w:pageBreakBefore w:val="0"/>
        <w:widowControl w:val="0"/>
        <w:kinsoku/>
        <w:wordWrap/>
        <w:overflowPunct/>
        <w:topLinePunct w:val="0"/>
        <w:autoSpaceDE w:val="0"/>
        <w:autoSpaceDN w:val="0"/>
        <w:bidi w:val="0"/>
        <w:adjustRightInd w:val="0"/>
        <w:snapToGrid/>
        <w:spacing w:after="164" w:afterLines="50" w:line="30" w:lineRule="atLeast"/>
        <w:textAlignment w:val="baseline"/>
        <w:rPr>
          <w:rFonts w:asciiTheme="minorEastAsia" w:hAnsiTheme="minorEastAsia" w:eastAsiaTheme="minorEastAsia"/>
          <w:sz w:val="24"/>
          <w:szCs w:val="24"/>
        </w:rPr>
      </w:pPr>
      <w:r>
        <w:rPr>
          <w:rFonts w:hint="eastAsia" w:asciiTheme="minorEastAsia" w:hAnsiTheme="minorEastAsia" w:eastAsiaTheme="minorEastAsia"/>
          <w:b/>
          <w:sz w:val="24"/>
          <w:szCs w:val="24"/>
          <w:lang w:eastAsia="zh-CN"/>
        </w:rPr>
        <w:t>二、</w:t>
      </w:r>
      <w:r>
        <w:rPr>
          <w:rFonts w:hint="eastAsia" w:asciiTheme="minorEastAsia" w:hAnsiTheme="minorEastAsia" w:eastAsiaTheme="minorEastAsia"/>
          <w:spacing w:val="10"/>
          <w:sz w:val="24"/>
          <w:szCs w:val="24"/>
        </w:rPr>
        <w:t>质保期：质保期从工程竣工验收之日起，质保期一年</w:t>
      </w:r>
    </w:p>
    <w:p>
      <w:pPr>
        <w:spacing w:line="360" w:lineRule="auto"/>
        <w:rPr>
          <w:rFonts w:hint="eastAsia" w:asciiTheme="minorEastAsia" w:hAnsiTheme="minorEastAsia" w:eastAsiaTheme="minorEastAsia"/>
          <w:spacing w:val="10"/>
          <w:sz w:val="24"/>
          <w:szCs w:val="24"/>
          <w:lang w:eastAsia="zh-CN"/>
        </w:rPr>
      </w:pPr>
      <w:r>
        <w:rPr>
          <w:rFonts w:hint="eastAsia" w:asciiTheme="minorEastAsia" w:hAnsiTheme="minorEastAsia" w:eastAsiaTheme="minorEastAsia"/>
          <w:b/>
          <w:sz w:val="24"/>
          <w:szCs w:val="24"/>
        </w:rPr>
        <w:t>三、承包方式：</w:t>
      </w:r>
      <w:r>
        <w:rPr>
          <w:rFonts w:hint="eastAsia" w:asciiTheme="minorEastAsia" w:hAnsiTheme="minorEastAsia" w:eastAsiaTheme="minorEastAsia"/>
          <w:spacing w:val="10"/>
          <w:sz w:val="24"/>
          <w:szCs w:val="24"/>
          <w:lang w:eastAsia="zh-CN"/>
        </w:rPr>
        <w:t>甲方提供主材的</w:t>
      </w:r>
      <w:r>
        <w:rPr>
          <w:rFonts w:hint="eastAsia" w:asciiTheme="minorEastAsia" w:hAnsiTheme="minorEastAsia" w:eastAsiaTheme="minorEastAsia"/>
          <w:spacing w:val="10"/>
          <w:sz w:val="24"/>
          <w:szCs w:val="24"/>
        </w:rPr>
        <w:t>承包</w:t>
      </w:r>
      <w:r>
        <w:rPr>
          <w:rFonts w:hint="eastAsia" w:asciiTheme="minorEastAsia" w:hAnsiTheme="minorEastAsia" w:eastAsiaTheme="minorEastAsia"/>
          <w:spacing w:val="10"/>
          <w:sz w:val="24"/>
          <w:szCs w:val="24"/>
          <w:lang w:eastAsia="zh-CN"/>
        </w:rPr>
        <w:t>方式</w:t>
      </w:r>
    </w:p>
    <w:p>
      <w:pPr>
        <w:spacing w:line="360" w:lineRule="auto"/>
        <w:rPr>
          <w:rFonts w:hint="default" w:asciiTheme="minorEastAsia" w:hAnsiTheme="minorEastAsia" w:eastAsiaTheme="minorEastAsia"/>
          <w:b/>
          <w:sz w:val="24"/>
          <w:szCs w:val="24"/>
          <w:u w:val="none"/>
          <w:lang w:val="en-US" w:eastAsia="zh-CN"/>
        </w:rPr>
      </w:pPr>
      <w:r>
        <w:rPr>
          <w:rFonts w:hint="eastAsia" w:asciiTheme="minorEastAsia" w:hAnsiTheme="minorEastAsia" w:eastAsiaTheme="minorEastAsia"/>
          <w:b/>
          <w:sz w:val="24"/>
          <w:szCs w:val="24"/>
        </w:rPr>
        <w:t>四、合同价款：</w:t>
      </w:r>
      <w:r>
        <w:rPr>
          <w:rFonts w:hint="eastAsia" w:asciiTheme="minorEastAsia" w:hAnsiTheme="minorEastAsia" w:eastAsiaTheme="minorEastAsia"/>
          <w:b/>
          <w:sz w:val="24"/>
          <w:szCs w:val="24"/>
          <w:u w:val="single"/>
          <w:lang w:val="en-US" w:eastAsia="zh-CN"/>
        </w:rPr>
        <w:t xml:space="preserve">      </w:t>
      </w:r>
      <w:r>
        <w:rPr>
          <w:rFonts w:hint="eastAsia" w:asciiTheme="minorEastAsia" w:hAnsiTheme="minorEastAsia" w:eastAsiaTheme="minorEastAsia"/>
          <w:b/>
          <w:sz w:val="24"/>
          <w:szCs w:val="24"/>
          <w:u w:val="none"/>
          <w:lang w:val="en-US" w:eastAsia="zh-CN"/>
        </w:rPr>
        <w:t>万元</w:t>
      </w:r>
    </w:p>
    <w:p>
      <w:pPr>
        <w:spacing w:line="360" w:lineRule="auto"/>
        <w:rPr>
          <w:rFonts w:hint="eastAsia" w:eastAsia="宋体" w:asciiTheme="minorEastAsia" w:hAnsiTheme="minorEastAsia"/>
          <w:b/>
          <w:sz w:val="24"/>
          <w:szCs w:val="24"/>
          <w:lang w:eastAsia="zh-CN"/>
        </w:rPr>
      </w:pPr>
      <w:r>
        <w:rPr>
          <w:rFonts w:hint="eastAsia" w:asciiTheme="minorEastAsia" w:hAnsiTheme="minorEastAsia" w:eastAsiaTheme="minorEastAsia"/>
          <w:b/>
          <w:sz w:val="24"/>
          <w:szCs w:val="24"/>
        </w:rPr>
        <w:t>五、工期：</w:t>
      </w:r>
      <w:r>
        <w:rPr>
          <w:rFonts w:hint="eastAsia" w:ascii="宋体" w:hAnsi="宋体"/>
          <w:sz w:val="24"/>
          <w:szCs w:val="24"/>
        </w:rPr>
        <w:t>合同签订后，接到</w:t>
      </w:r>
      <w:r>
        <w:rPr>
          <w:rFonts w:hint="eastAsia" w:ascii="宋体" w:hAnsi="宋体"/>
          <w:sz w:val="24"/>
          <w:szCs w:val="24"/>
          <w:lang w:eastAsia="zh-CN"/>
        </w:rPr>
        <w:t>甲</w:t>
      </w:r>
      <w:r>
        <w:rPr>
          <w:rFonts w:hint="eastAsia" w:ascii="宋体" w:hAnsi="宋体"/>
          <w:sz w:val="24"/>
          <w:szCs w:val="24"/>
        </w:rPr>
        <w:t>方通知之日起5天内完成</w:t>
      </w:r>
      <w:r>
        <w:rPr>
          <w:rFonts w:hint="eastAsia" w:ascii="宋体" w:hAnsi="宋体"/>
          <w:sz w:val="24"/>
          <w:szCs w:val="24"/>
          <w:lang w:eastAsia="zh-CN"/>
        </w:rPr>
        <w:t>。</w:t>
      </w:r>
    </w:p>
    <w:p>
      <w:pPr>
        <w:tabs>
          <w:tab w:val="left" w:pos="0"/>
        </w:tabs>
        <w:autoSpaceDE/>
        <w:autoSpaceDN/>
        <w:snapToGrid w:val="0"/>
        <w:spacing w:line="360" w:lineRule="auto"/>
        <w:ind w:right="105" w:rightChars="50"/>
        <w:jc w:val="left"/>
        <w:textAlignment w:val="auto"/>
        <w:rPr>
          <w:rFonts w:ascii="宋体" w:hAnsi="宋体"/>
          <w:sz w:val="24"/>
        </w:rPr>
      </w:pPr>
      <w:r>
        <w:rPr>
          <w:rFonts w:hint="eastAsia" w:ascii="宋体" w:hAnsi="宋体"/>
          <w:b/>
          <w:bCs/>
          <w:sz w:val="24"/>
          <w:szCs w:val="24"/>
        </w:rPr>
        <w:t>六、</w:t>
      </w:r>
      <w:r>
        <w:rPr>
          <w:rFonts w:hint="eastAsia" w:ascii="宋体" w:hAnsi="宋体"/>
          <w:b/>
          <w:sz w:val="24"/>
          <w:szCs w:val="24"/>
        </w:rPr>
        <w:t>付款方式：</w:t>
      </w:r>
      <w:bookmarkStart w:id="63" w:name="_Toc28832_WPSOffice_Level1"/>
      <w:r>
        <w:rPr>
          <w:rFonts w:hint="eastAsia"/>
          <w:sz w:val="24"/>
        </w:rPr>
        <w:t>待工程竣工且验收合格后，</w:t>
      </w:r>
      <w:r>
        <w:rPr>
          <w:rFonts w:hint="eastAsia" w:ascii="宋体" w:hAnsi="宋体"/>
          <w:sz w:val="24"/>
        </w:rPr>
        <w:t>并收到</w:t>
      </w:r>
      <w:r>
        <w:rPr>
          <w:rFonts w:hint="eastAsia" w:ascii="宋体" w:hAnsi="宋体"/>
          <w:sz w:val="24"/>
          <w:szCs w:val="24"/>
          <w:lang w:eastAsia="zh-CN"/>
        </w:rPr>
        <w:t>乙</w:t>
      </w:r>
      <w:r>
        <w:rPr>
          <w:rFonts w:hint="eastAsia" w:ascii="宋体" w:hAnsi="宋体"/>
          <w:sz w:val="24"/>
          <w:szCs w:val="24"/>
        </w:rPr>
        <w:t>方开具的相应税率的合同全额增值税专用发票后</w:t>
      </w:r>
      <w:r>
        <w:rPr>
          <w:rFonts w:hint="eastAsia" w:ascii="宋体" w:hAnsi="宋体"/>
          <w:b/>
          <w:bCs/>
          <w:sz w:val="24"/>
          <w:szCs w:val="24"/>
        </w:rPr>
        <w:t>15</w:t>
      </w:r>
      <w:r>
        <w:rPr>
          <w:rFonts w:hint="eastAsia" w:ascii="宋体" w:hAnsi="宋体"/>
          <w:bCs/>
          <w:sz w:val="24"/>
          <w:szCs w:val="24"/>
        </w:rPr>
        <w:t>个工作日</w:t>
      </w:r>
      <w:r>
        <w:rPr>
          <w:rFonts w:hint="eastAsia" w:ascii="宋体" w:hAnsi="宋体"/>
          <w:sz w:val="24"/>
        </w:rPr>
        <w:t>内付清合同总价的9</w:t>
      </w:r>
      <w:r>
        <w:rPr>
          <w:rFonts w:hint="eastAsia" w:ascii="宋体" w:hAnsi="宋体"/>
          <w:sz w:val="24"/>
          <w:lang w:val="en-US" w:eastAsia="zh-CN"/>
        </w:rPr>
        <w:t>5</w:t>
      </w:r>
      <w:r>
        <w:rPr>
          <w:rFonts w:hint="eastAsia" w:ascii="宋体" w:hAnsi="宋体"/>
          <w:sz w:val="24"/>
        </w:rPr>
        <w:t>%工程款，余合同总价的</w:t>
      </w:r>
      <w:r>
        <w:rPr>
          <w:rFonts w:hint="eastAsia" w:ascii="宋体" w:hAnsi="宋体"/>
          <w:sz w:val="24"/>
          <w:lang w:val="en-US" w:eastAsia="zh-CN"/>
        </w:rPr>
        <w:t>5</w:t>
      </w:r>
      <w:r>
        <w:rPr>
          <w:rFonts w:hint="eastAsia" w:ascii="宋体" w:hAnsi="宋体"/>
          <w:sz w:val="24"/>
        </w:rPr>
        <w:t>%作为质保金，一年后无息支付给乙方。（</w:t>
      </w:r>
      <w:r>
        <w:rPr>
          <w:rFonts w:hint="eastAsia" w:hAnsi="宋体"/>
          <w:bCs/>
          <w:sz w:val="24"/>
          <w:szCs w:val="24"/>
        </w:rPr>
        <w:t>若</w:t>
      </w:r>
      <w:r>
        <w:rPr>
          <w:rFonts w:hAnsi="宋体"/>
          <w:bCs/>
          <w:sz w:val="24"/>
          <w:szCs w:val="24"/>
        </w:rPr>
        <w:t>国家税率调整</w:t>
      </w:r>
      <w:r>
        <w:rPr>
          <w:rFonts w:hint="eastAsia" w:hAnsi="宋体"/>
          <w:bCs/>
          <w:sz w:val="24"/>
          <w:szCs w:val="24"/>
        </w:rPr>
        <w:t>，</w:t>
      </w:r>
      <w:r>
        <w:rPr>
          <w:rFonts w:hAnsi="宋体"/>
          <w:bCs/>
          <w:sz w:val="24"/>
          <w:szCs w:val="24"/>
        </w:rPr>
        <w:t>含税价应做相应调整</w:t>
      </w:r>
      <w:r>
        <w:rPr>
          <w:rFonts w:hint="eastAsia" w:ascii="宋体" w:hAnsi="宋体"/>
          <w:sz w:val="24"/>
        </w:rPr>
        <w:t>）。</w:t>
      </w:r>
    </w:p>
    <w:p>
      <w:pPr>
        <w:tabs>
          <w:tab w:val="left" w:pos="0"/>
        </w:tabs>
        <w:autoSpaceDE/>
        <w:autoSpaceDN/>
        <w:snapToGrid w:val="0"/>
        <w:spacing w:line="360" w:lineRule="auto"/>
        <w:ind w:right="105" w:rightChars="50"/>
        <w:jc w:val="left"/>
        <w:textAlignment w:val="auto"/>
        <w:rPr>
          <w:rFonts w:ascii="宋体" w:hAnsi="宋体" w:cs="宋体"/>
          <w:b/>
          <w:sz w:val="24"/>
          <w:szCs w:val="24"/>
        </w:rPr>
      </w:pPr>
      <w:r>
        <w:rPr>
          <w:rFonts w:hint="eastAsia" w:ascii="宋体" w:hAnsi="宋体" w:cs="宋体"/>
          <w:b/>
          <w:sz w:val="24"/>
          <w:szCs w:val="24"/>
        </w:rPr>
        <w:t>七、双方现场代表：</w:t>
      </w:r>
      <w:bookmarkEnd w:id="63"/>
    </w:p>
    <w:p>
      <w:pPr>
        <w:autoSpaceDE/>
        <w:autoSpaceDN/>
        <w:snapToGrid w:val="0"/>
        <w:spacing w:line="360" w:lineRule="auto"/>
        <w:ind w:right="-105" w:rightChars="-50"/>
        <w:jc w:val="left"/>
        <w:textAlignment w:val="auto"/>
        <w:rPr>
          <w:rFonts w:ascii="宋体" w:hAnsi="宋体" w:cs="宋体"/>
          <w:sz w:val="24"/>
          <w:szCs w:val="24"/>
        </w:rPr>
      </w:pPr>
      <w:bookmarkStart w:id="64" w:name="_Toc13888_WPSOffice_Level2"/>
      <w:r>
        <w:rPr>
          <w:rFonts w:hint="eastAsia" w:ascii="宋体" w:hAnsi="宋体" w:cs="宋体"/>
          <w:sz w:val="24"/>
          <w:szCs w:val="24"/>
        </w:rPr>
        <w:t>1、甲方代表：  　            职务</w:t>
      </w:r>
      <w:bookmarkEnd w:id="64"/>
      <w:r>
        <w:rPr>
          <w:rFonts w:hint="eastAsia" w:ascii="宋体" w:hAnsi="宋体" w:cs="宋体"/>
          <w:sz w:val="24"/>
          <w:szCs w:val="24"/>
          <w:u w:val="single"/>
        </w:rPr>
        <w:t xml:space="preserve"> 　　  　　　</w:t>
      </w:r>
    </w:p>
    <w:p>
      <w:pPr>
        <w:autoSpaceDE/>
        <w:autoSpaceDN/>
        <w:snapToGrid w:val="0"/>
        <w:spacing w:line="360" w:lineRule="auto"/>
        <w:ind w:right="-105" w:rightChars="-50"/>
        <w:jc w:val="left"/>
        <w:textAlignment w:val="auto"/>
        <w:rPr>
          <w:rFonts w:ascii="宋体" w:hAnsi="宋体" w:cs="宋体"/>
          <w:sz w:val="24"/>
          <w:szCs w:val="24"/>
        </w:rPr>
      </w:pPr>
      <w:bookmarkStart w:id="65" w:name="_Toc3401_WPSOffice_Level2"/>
      <w:r>
        <w:rPr>
          <w:rFonts w:hint="eastAsia" w:ascii="宋体" w:hAnsi="宋体" w:cs="宋体"/>
          <w:sz w:val="24"/>
          <w:szCs w:val="24"/>
        </w:rPr>
        <w:t>2、乙方代表：                职务</w:t>
      </w:r>
      <w:bookmarkEnd w:id="65"/>
      <w:r>
        <w:rPr>
          <w:rFonts w:hint="eastAsia" w:ascii="宋体" w:hAnsi="宋体" w:cs="宋体"/>
          <w:sz w:val="24"/>
          <w:szCs w:val="24"/>
          <w:u w:val="single"/>
        </w:rPr>
        <w:t xml:space="preserve">         　  </w:t>
      </w:r>
    </w:p>
    <w:p>
      <w:pPr>
        <w:spacing w:beforeLines="50" w:afterLines="50" w:line="360" w:lineRule="auto"/>
        <w:jc w:val="left"/>
        <w:rPr>
          <w:rFonts w:asciiTheme="minorEastAsia" w:hAnsiTheme="minorEastAsia" w:eastAsiaTheme="minorEastAsia"/>
          <w:b/>
          <w:sz w:val="28"/>
          <w:szCs w:val="28"/>
        </w:rPr>
      </w:pPr>
      <w:bookmarkStart w:id="66" w:name="_Toc14082_WPSOffice_Level1"/>
      <w:r>
        <w:rPr>
          <w:rFonts w:hint="eastAsia" w:cs="宋体" w:asciiTheme="minorEastAsia" w:hAnsiTheme="minorEastAsia" w:eastAsiaTheme="minorEastAsia"/>
          <w:b/>
          <w:sz w:val="24"/>
          <w:szCs w:val="24"/>
        </w:rPr>
        <w:t>八、</w:t>
      </w:r>
      <w:r>
        <w:rPr>
          <w:rFonts w:hint="eastAsia" w:asciiTheme="minorEastAsia" w:hAnsiTheme="minorEastAsia" w:eastAsiaTheme="minorEastAsia"/>
          <w:b/>
          <w:sz w:val="28"/>
          <w:szCs w:val="28"/>
        </w:rPr>
        <w:t>安全及协作事项：</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1、甲方在开工前应满足开工条件、开工前对乙方进行施工安全技术交底；</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2、乙方负责现场所有工具、设备材料的保管,如有失窃由乙方负责；</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3、乙方在工程施工中应确实贯彻安全管理的有关规章制度,并对由乙方原因造成的安全事故负责任；</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4、乙方应配备必要的安全施工设施和劳动工具,根据本工程实际情况制定安全施工规程；</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5、乙方在施工过程中应保障甲方相关检修工作的进行；</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6、双方签定安全协议书。</w:t>
      </w:r>
    </w:p>
    <w:p>
      <w:pPr>
        <w:spacing w:beforeLines="50" w:afterLines="50" w:line="360" w:lineRule="auto"/>
        <w:jc w:val="left"/>
        <w:rPr>
          <w:rFonts w:ascii="宋体" w:hAnsi="宋体" w:cs="宋体"/>
          <w:b/>
          <w:sz w:val="24"/>
          <w:szCs w:val="24"/>
        </w:rPr>
      </w:pPr>
      <w:r>
        <w:rPr>
          <w:rFonts w:hint="eastAsia" w:ascii="宋体" w:hAnsi="宋体" w:cs="宋体"/>
          <w:b/>
          <w:sz w:val="24"/>
          <w:szCs w:val="24"/>
        </w:rPr>
        <w:t>九、甲乙双方责任和义务</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甲方的责任：</w:t>
      </w:r>
    </w:p>
    <w:p>
      <w:pPr>
        <w:pStyle w:val="2"/>
        <w:spacing w:line="360" w:lineRule="auto"/>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1、确保施工现场具备开工条件。</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2、工程未经验收合格,甲方提前使用或擅自动用,由此而发生的质量或其他问题,由甲方承担责任。</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乙方的责任：</w:t>
      </w:r>
    </w:p>
    <w:p>
      <w:pPr>
        <w:spacing w:line="360" w:lineRule="auto"/>
        <w:rPr>
          <w:rFonts w:asciiTheme="minorEastAsia" w:hAnsiTheme="minorEastAsia" w:eastAsiaTheme="minorEastAsia"/>
          <w:sz w:val="24"/>
          <w:szCs w:val="24"/>
        </w:rPr>
      </w:pPr>
      <w:r>
        <w:rPr>
          <w:rFonts w:hint="eastAsia" w:asciiTheme="minorEastAsia" w:hAnsiTheme="minorEastAsia" w:eastAsiaTheme="minorEastAsia"/>
          <w:sz w:val="24"/>
          <w:szCs w:val="24"/>
        </w:rPr>
        <w:t>1、乙方施工人员必须严格按现行国家和省市有关规定持证上岗，否则承担由此造成的所有责任。</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2、乙方施工前，施工人员需接受甲方安排的入厂安全教育，并与甲方签订安全协议。</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3、乙方负责现场所有设备材料的保管，如有失窃由乙方负责；</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4、乙方在工程施工中应确实贯彻安全管理的有关规章制度，并对由乙方原因造成的安全事故负责任；</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5、因乙方施工过程中安全措施未落实到位造成甲乙双方及第三方人员伤亡由乙方负责。</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6、乙方应配备必要的安全生产设施和劳动工具，根据本工程实际情况制定安全操作规程。</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7、施工范围需进行规范围挡、悬挂警告牌、夜间警示灯等安全措施，施工现场应保持现场整洁</w:t>
      </w:r>
      <w:r>
        <w:rPr>
          <w:rFonts w:hint="eastAsia" w:asciiTheme="minorEastAsia" w:hAnsiTheme="minorEastAsia" w:eastAsiaTheme="minorEastAsia"/>
          <w:sz w:val="24"/>
          <w:szCs w:val="24"/>
          <w:lang w:eastAsia="zh-CN"/>
        </w:rPr>
        <w:t>，</w:t>
      </w:r>
      <w:r>
        <w:rPr>
          <w:rFonts w:hint="eastAsia" w:asciiTheme="minorEastAsia" w:hAnsiTheme="minorEastAsia" w:eastAsiaTheme="minorEastAsia"/>
          <w:sz w:val="24"/>
          <w:szCs w:val="24"/>
        </w:rPr>
        <w:t>垃圾应严格按当地环保要求规范及时清理。</w:t>
      </w:r>
    </w:p>
    <w:p>
      <w:pPr>
        <w:spacing w:beforeLines="50" w:afterLines="50" w:line="360" w:lineRule="auto"/>
        <w:jc w:val="left"/>
        <w:rPr>
          <w:rFonts w:asciiTheme="minorEastAsia" w:hAnsiTheme="minorEastAsia" w:eastAsiaTheme="minorEastAsia"/>
          <w:sz w:val="24"/>
          <w:szCs w:val="24"/>
        </w:rPr>
      </w:pPr>
      <w:r>
        <w:rPr>
          <w:rFonts w:hint="eastAsia" w:asciiTheme="minorEastAsia" w:hAnsiTheme="minorEastAsia" w:eastAsiaTheme="minorEastAsia"/>
          <w:sz w:val="24"/>
          <w:szCs w:val="24"/>
        </w:rPr>
        <w:t>8、如因乙方责任,不能按合同规定的工期完成,影响</w:t>
      </w:r>
      <w:r>
        <w:rPr>
          <w:rFonts w:hint="eastAsia" w:asciiTheme="minorEastAsia" w:hAnsiTheme="minorEastAsia" w:eastAsiaTheme="minorEastAsia"/>
          <w:sz w:val="24"/>
          <w:szCs w:val="24"/>
          <w:lang w:eastAsia="zh-CN"/>
        </w:rPr>
        <w:t>甲方</w:t>
      </w:r>
      <w:r>
        <w:rPr>
          <w:rFonts w:hint="eastAsia" w:asciiTheme="minorEastAsia" w:hAnsiTheme="minorEastAsia" w:eastAsiaTheme="minorEastAsia"/>
          <w:sz w:val="24"/>
          <w:szCs w:val="24"/>
        </w:rPr>
        <w:t>根据自身计划使用设备时,由甲乙双方根据现场实际情况友好协商,如无法协调,甲方有权解除合同并不承担任何的违约责任,乙方应承担由此造成甲方的损失。</w:t>
      </w:r>
    </w:p>
    <w:p>
      <w:pPr>
        <w:spacing w:beforeLines="50" w:afterLines="50" w:line="360" w:lineRule="auto"/>
        <w:jc w:val="left"/>
        <w:rPr>
          <w:rFonts w:asciiTheme="minorEastAsia" w:hAnsiTheme="minorEastAsia" w:eastAsiaTheme="minorEastAsia"/>
          <w:sz w:val="24"/>
          <w:szCs w:val="24"/>
        </w:rPr>
      </w:pPr>
      <w:r>
        <w:rPr>
          <w:rFonts w:hint="eastAsia" w:ascii="宋体" w:hAnsi="宋体" w:cs="宋体"/>
          <w:b/>
          <w:sz w:val="24"/>
          <w:szCs w:val="24"/>
        </w:rPr>
        <w:t>八、</w:t>
      </w:r>
      <w:bookmarkEnd w:id="66"/>
      <w:r>
        <w:rPr>
          <w:rFonts w:hint="eastAsia" w:ascii="宋体" w:hAnsi="宋体" w:cs="宋体"/>
          <w:b/>
          <w:sz w:val="24"/>
          <w:szCs w:val="24"/>
        </w:rPr>
        <w:t>纠纷解决办法：</w:t>
      </w:r>
    </w:p>
    <w:p>
      <w:pPr>
        <w:autoSpaceDE/>
        <w:autoSpaceDN/>
        <w:snapToGrid w:val="0"/>
        <w:spacing w:line="360" w:lineRule="auto"/>
        <w:ind w:left="-105" w:leftChars="-50" w:right="-105" w:rightChars="-50" w:firstLine="480" w:firstLineChars="200"/>
        <w:jc w:val="left"/>
        <w:textAlignment w:val="auto"/>
        <w:rPr>
          <w:rFonts w:ascii="宋体" w:hAnsi="宋体" w:cs="宋体"/>
          <w:sz w:val="24"/>
          <w:szCs w:val="24"/>
        </w:rPr>
      </w:pPr>
      <w:bookmarkStart w:id="67" w:name="_Toc21145_WPSOffice_Level1"/>
      <w:bookmarkStart w:id="68" w:name="_Toc18354_WPSOffice_Level1"/>
      <w:r>
        <w:rPr>
          <w:rFonts w:hint="eastAsia" w:ascii="宋体" w:hAnsi="宋体" w:cs="宋体"/>
          <w:sz w:val="24"/>
          <w:szCs w:val="24"/>
        </w:rPr>
        <w:t>本合同执行过程中如有争议，应首先由甲、乙双方友好协商解决；协商不成，双方约定提交甲方所在地有管辖权的人民法院解决。</w:t>
      </w:r>
    </w:p>
    <w:bookmarkEnd w:id="67"/>
    <w:p>
      <w:pPr>
        <w:autoSpaceDE/>
        <w:autoSpaceDN/>
        <w:snapToGrid w:val="0"/>
        <w:spacing w:line="360" w:lineRule="auto"/>
        <w:ind w:left="-105" w:leftChars="-50" w:right="-105" w:rightChars="-50" w:firstLine="482" w:firstLineChars="200"/>
        <w:jc w:val="left"/>
        <w:textAlignment w:val="auto"/>
        <w:rPr>
          <w:rFonts w:ascii="宋体" w:hAnsi="宋体" w:cs="宋体"/>
          <w:b/>
          <w:sz w:val="24"/>
          <w:szCs w:val="24"/>
        </w:rPr>
      </w:pPr>
      <w:r>
        <w:rPr>
          <w:rFonts w:hint="eastAsia" w:ascii="宋体" w:hAnsi="宋体" w:cs="宋体"/>
          <w:b/>
          <w:sz w:val="24"/>
          <w:szCs w:val="24"/>
        </w:rPr>
        <w:t>七、合同生效：</w:t>
      </w:r>
      <w:bookmarkEnd w:id="68"/>
    </w:p>
    <w:p>
      <w:pPr>
        <w:autoSpaceDE/>
        <w:autoSpaceDN/>
        <w:snapToGrid w:val="0"/>
        <w:spacing w:line="360" w:lineRule="auto"/>
        <w:ind w:left="-105" w:leftChars="-50" w:right="-105" w:rightChars="-50" w:firstLine="480" w:firstLineChars="200"/>
        <w:jc w:val="left"/>
        <w:textAlignment w:val="auto"/>
        <w:rPr>
          <w:rFonts w:ascii="宋体" w:hAnsi="宋体" w:cs="宋体"/>
          <w:sz w:val="24"/>
          <w:szCs w:val="24"/>
        </w:rPr>
      </w:pPr>
      <w:r>
        <w:rPr>
          <w:rFonts w:hint="eastAsia" w:ascii="宋体" w:hAnsi="宋体" w:cs="宋体"/>
          <w:sz w:val="24"/>
          <w:szCs w:val="24"/>
        </w:rPr>
        <w:t xml:space="preserve"> 1、合同订立时间</w:t>
      </w:r>
      <w:r>
        <w:rPr>
          <w:rFonts w:hint="eastAsia" w:ascii="宋体" w:hAnsi="宋体" w:cs="宋体"/>
          <w:sz w:val="24"/>
          <w:szCs w:val="24"/>
          <w:u w:val="single"/>
        </w:rPr>
        <w:t>　202</w:t>
      </w:r>
      <w:r>
        <w:rPr>
          <w:rFonts w:hint="eastAsia" w:ascii="宋体" w:hAnsi="宋体" w:cs="宋体"/>
          <w:sz w:val="24"/>
          <w:szCs w:val="24"/>
          <w:u w:val="single"/>
          <w:lang w:val="en-US" w:eastAsia="zh-CN"/>
        </w:rPr>
        <w:t>2</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pPr>
        <w:autoSpaceDE/>
        <w:autoSpaceDN/>
        <w:snapToGrid w:val="0"/>
        <w:spacing w:line="360" w:lineRule="auto"/>
        <w:ind w:left="-105" w:leftChars="-50" w:right="-105" w:rightChars="-50" w:firstLine="480" w:firstLineChars="200"/>
        <w:jc w:val="left"/>
        <w:textAlignment w:val="auto"/>
        <w:rPr>
          <w:rFonts w:ascii="宋体" w:hAnsi="宋体" w:cs="宋体"/>
          <w:sz w:val="24"/>
          <w:szCs w:val="24"/>
        </w:rPr>
      </w:pPr>
      <w:r>
        <w:rPr>
          <w:rFonts w:hint="eastAsia" w:ascii="宋体" w:hAnsi="宋体" w:cs="宋体"/>
          <w:sz w:val="24"/>
          <w:szCs w:val="24"/>
        </w:rPr>
        <w:t xml:space="preserve"> 2、合同订立地点：</w:t>
      </w:r>
      <w:r>
        <w:rPr>
          <w:rFonts w:hint="eastAsia" w:ascii="宋体" w:hAnsi="宋体" w:cs="宋体"/>
          <w:sz w:val="24"/>
          <w:szCs w:val="24"/>
          <w:u w:val="single"/>
        </w:rPr>
        <w:t>厦门同集热电有限公司</w:t>
      </w:r>
    </w:p>
    <w:p>
      <w:pPr>
        <w:autoSpaceDE/>
        <w:autoSpaceDN/>
        <w:snapToGrid w:val="0"/>
        <w:spacing w:line="360" w:lineRule="auto"/>
        <w:ind w:left="-105" w:leftChars="-50" w:right="-105" w:rightChars="-50" w:firstLine="480" w:firstLineChars="200"/>
        <w:jc w:val="left"/>
        <w:textAlignment w:val="auto"/>
        <w:rPr>
          <w:rFonts w:ascii="宋体" w:hAnsi="宋体" w:cs="宋体"/>
          <w:sz w:val="24"/>
          <w:szCs w:val="24"/>
        </w:rPr>
      </w:pPr>
      <w:r>
        <w:rPr>
          <w:rFonts w:hint="eastAsia" w:ascii="宋体" w:hAnsi="宋体" w:cs="宋体"/>
          <w:sz w:val="24"/>
          <w:szCs w:val="24"/>
        </w:rPr>
        <w:t xml:space="preserve"> 3、本合同一式四份，甲乙双方各持两份，具有同等的法律效力。</w:t>
      </w:r>
    </w:p>
    <w:p>
      <w:pPr>
        <w:autoSpaceDE/>
        <w:autoSpaceDN/>
        <w:adjustRightInd/>
        <w:spacing w:beforeLines="50" w:afterLines="50" w:line="360" w:lineRule="auto"/>
        <w:ind w:left="105" w:leftChars="50" w:right="-210" w:rightChars="-100" w:firstLine="198"/>
        <w:textAlignment w:val="auto"/>
        <w:rPr>
          <w:rFonts w:ascii="宋体" w:hAnsi="宋体" w:cs="宋体"/>
          <w:sz w:val="24"/>
          <w:szCs w:val="24"/>
        </w:rPr>
      </w:pPr>
      <w:r>
        <w:rPr>
          <w:rFonts w:hint="eastAsia" w:ascii="宋体" w:hAnsi="宋体" w:cs="宋体"/>
          <w:sz w:val="24"/>
          <w:szCs w:val="24"/>
        </w:rPr>
        <w:t xml:space="preserve"> 4、本合同双方约定：自双方代表签字，加盖公章或合同专用章即生效</w:t>
      </w:r>
      <w:bookmarkStart w:id="69" w:name="_Toc7611_WPSOffice_Level1"/>
      <w:r>
        <w:rPr>
          <w:rFonts w:hint="eastAsia" w:ascii="宋体" w:hAnsi="宋体" w:cs="宋体"/>
          <w:sz w:val="24"/>
          <w:szCs w:val="24"/>
        </w:rPr>
        <w:t>。</w:t>
      </w:r>
    </w:p>
    <w:p>
      <w:pPr>
        <w:autoSpaceDE/>
        <w:autoSpaceDN/>
        <w:adjustRightInd/>
        <w:spacing w:beforeLines="50" w:afterLines="50" w:line="360" w:lineRule="auto"/>
        <w:ind w:left="105" w:leftChars="50" w:right="-210" w:rightChars="-100" w:firstLine="198"/>
        <w:textAlignment w:val="auto"/>
        <w:rPr>
          <w:rFonts w:ascii="宋体" w:hAnsi="宋体" w:cs="宋体"/>
          <w:b/>
          <w:bCs/>
          <w:sz w:val="24"/>
          <w:szCs w:val="24"/>
        </w:rPr>
      </w:pPr>
      <w:r>
        <w:rPr>
          <w:rFonts w:hint="eastAsia" w:ascii="宋体" w:hAnsi="宋体" w:cs="宋体"/>
          <w:b/>
          <w:bCs/>
          <w:sz w:val="24"/>
          <w:szCs w:val="24"/>
        </w:rPr>
        <w:t>双方签署页：（以下无正文）</w:t>
      </w:r>
      <w:bookmarkEnd w:id="69"/>
    </w:p>
    <w:p>
      <w:pPr>
        <w:autoSpaceDE/>
        <w:autoSpaceDN/>
        <w:adjustRightInd/>
        <w:spacing w:beforeLines="50" w:afterLines="50" w:line="360" w:lineRule="auto"/>
        <w:ind w:left="420" w:leftChars="200" w:right="-210" w:rightChars="-100"/>
        <w:jc w:val="left"/>
        <w:textAlignment w:val="auto"/>
        <w:rPr>
          <w:rFonts w:ascii="宋体" w:hAnsi="宋体" w:cs="宋体"/>
          <w:sz w:val="24"/>
          <w:szCs w:val="24"/>
        </w:rPr>
      </w:pPr>
      <w:r>
        <w:rPr>
          <w:rFonts w:hint="eastAsia" w:ascii="宋体" w:hAnsi="宋体" w:cs="宋体"/>
          <w:sz w:val="24"/>
          <w:szCs w:val="24"/>
        </w:rPr>
        <w:t>甲方：厦门同集热电有限公司              乙方：</w:t>
      </w:r>
    </w:p>
    <w:p>
      <w:pPr>
        <w:tabs>
          <w:tab w:val="left" w:pos="492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sz w:val="24"/>
          <w:szCs w:val="24"/>
        </w:rPr>
      </w:pPr>
      <w:r>
        <w:rPr>
          <w:rFonts w:hint="eastAsia" w:ascii="宋体" w:hAnsi="宋体" w:cs="宋体"/>
          <w:sz w:val="24"/>
          <w:szCs w:val="24"/>
        </w:rPr>
        <w:t>代表：                                  代表：</w:t>
      </w:r>
    </w:p>
    <w:p>
      <w:pPr>
        <w:tabs>
          <w:tab w:val="left" w:pos="504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sz w:val="24"/>
          <w:szCs w:val="24"/>
        </w:rPr>
      </w:pPr>
      <w:r>
        <w:rPr>
          <w:rFonts w:hint="eastAsia" w:ascii="宋体" w:hAnsi="宋体" w:cs="宋体"/>
          <w:sz w:val="24"/>
          <w:szCs w:val="24"/>
        </w:rPr>
        <w:t xml:space="preserve">电话：0592-7396292  </w:t>
      </w:r>
      <w:r>
        <w:rPr>
          <w:rFonts w:hint="eastAsia" w:ascii="宋体" w:hAnsi="宋体" w:cs="宋体"/>
          <w:sz w:val="24"/>
          <w:szCs w:val="24"/>
        </w:rPr>
        <w:tab/>
      </w:r>
      <w:r>
        <w:rPr>
          <w:rFonts w:hint="eastAsia" w:ascii="宋体" w:hAnsi="宋体" w:cs="宋体"/>
          <w:sz w:val="24"/>
          <w:szCs w:val="24"/>
        </w:rPr>
        <w:t xml:space="preserve">  电话：</w:t>
      </w:r>
    </w:p>
    <w:p>
      <w:pPr>
        <w:tabs>
          <w:tab w:val="left" w:pos="504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sz w:val="24"/>
          <w:szCs w:val="24"/>
        </w:rPr>
      </w:pPr>
      <w:r>
        <w:rPr>
          <w:rFonts w:hint="eastAsia" w:ascii="宋体" w:hAnsi="宋体" w:cs="宋体"/>
          <w:sz w:val="24"/>
          <w:szCs w:val="24"/>
        </w:rPr>
        <w:t>邮政编码：361111                        邮政编码：</w:t>
      </w:r>
    </w:p>
    <w:p>
      <w:pPr>
        <w:tabs>
          <w:tab w:val="left" w:pos="504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sz w:val="24"/>
          <w:szCs w:val="24"/>
        </w:rPr>
      </w:pPr>
      <w:r>
        <w:rPr>
          <w:rFonts w:hint="eastAsia" w:ascii="宋体" w:hAnsi="宋体" w:cs="宋体"/>
          <w:sz w:val="24"/>
          <w:szCs w:val="24"/>
        </w:rPr>
        <w:t xml:space="preserve">传真：  </w:t>
      </w:r>
      <w:r>
        <w:rPr>
          <w:rFonts w:hint="eastAsia" w:ascii="宋体" w:hAnsi="宋体" w:cs="宋体"/>
          <w:sz w:val="24"/>
          <w:szCs w:val="24"/>
        </w:rPr>
        <w:tab/>
      </w:r>
      <w:r>
        <w:rPr>
          <w:rFonts w:hint="eastAsia" w:ascii="宋体" w:hAnsi="宋体" w:cs="宋体"/>
          <w:sz w:val="24"/>
          <w:szCs w:val="24"/>
        </w:rPr>
        <w:t xml:space="preserve">  传真：</w:t>
      </w:r>
    </w:p>
    <w:p>
      <w:pPr>
        <w:tabs>
          <w:tab w:val="left" w:pos="468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sz w:val="24"/>
          <w:szCs w:val="24"/>
        </w:rPr>
      </w:pPr>
      <w:r>
        <w:rPr>
          <w:rFonts w:hint="eastAsia" w:ascii="宋体" w:hAnsi="宋体" w:cs="宋体"/>
          <w:sz w:val="24"/>
          <w:szCs w:val="24"/>
        </w:rPr>
        <w:t>开户银行：                               开户银行：</w:t>
      </w:r>
    </w:p>
    <w:p>
      <w:pPr>
        <w:tabs>
          <w:tab w:val="left" w:pos="4680"/>
        </w:tabs>
        <w:autoSpaceDE/>
        <w:autoSpaceDN/>
        <w:adjustRightInd/>
        <w:spacing w:beforeLines="50" w:afterLines="50" w:line="360" w:lineRule="auto"/>
        <w:ind w:left="105" w:leftChars="50" w:right="-210" w:rightChars="-100" w:firstLine="316" w:firstLineChars="132"/>
        <w:jc w:val="left"/>
        <w:textAlignment w:val="auto"/>
        <w:rPr>
          <w:rFonts w:ascii="宋体" w:hAnsi="宋体" w:cs="宋体"/>
          <w:sz w:val="24"/>
          <w:szCs w:val="24"/>
        </w:rPr>
      </w:pPr>
      <w:r>
        <w:rPr>
          <w:rFonts w:hint="eastAsia" w:ascii="宋体" w:hAnsi="宋体" w:cs="宋体"/>
          <w:sz w:val="24"/>
          <w:szCs w:val="24"/>
        </w:rPr>
        <w:t>帐号：                                   帐号：</w:t>
      </w:r>
      <w:bookmarkStart w:id="70" w:name="_Toc5_WPSOffice_Level1"/>
      <w:bookmarkStart w:id="71" w:name="_Toc3940_WPSOffice_Level1"/>
      <w:bookmarkStart w:id="72" w:name="_Toc15618_WPSOffice_Level1"/>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hint="eastAsia" w:ascii="宋体" w:hAnsi="宋体"/>
          <w:b/>
          <w:bCs/>
          <w:sz w:val="28"/>
          <w:szCs w:val="28"/>
        </w:rPr>
      </w:pPr>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hint="eastAsia" w:ascii="宋体" w:hAnsi="宋体"/>
          <w:b/>
          <w:bCs/>
          <w:sz w:val="28"/>
          <w:szCs w:val="28"/>
        </w:rPr>
      </w:pPr>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hint="eastAsia" w:ascii="宋体" w:hAnsi="宋体"/>
          <w:b/>
          <w:bCs/>
          <w:sz w:val="28"/>
          <w:szCs w:val="28"/>
        </w:rPr>
      </w:pPr>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hint="eastAsia" w:ascii="宋体" w:hAnsi="宋体"/>
          <w:b/>
          <w:bCs/>
          <w:sz w:val="28"/>
          <w:szCs w:val="28"/>
        </w:rPr>
      </w:pPr>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hint="eastAsia" w:ascii="宋体" w:hAnsi="宋体"/>
          <w:b/>
          <w:bCs/>
          <w:sz w:val="28"/>
          <w:szCs w:val="28"/>
        </w:rPr>
      </w:pPr>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hint="eastAsia" w:ascii="宋体" w:hAnsi="宋体"/>
          <w:b/>
          <w:bCs/>
          <w:sz w:val="28"/>
          <w:szCs w:val="28"/>
        </w:rPr>
      </w:pPr>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hint="eastAsia" w:ascii="宋体" w:hAnsi="宋体"/>
          <w:b/>
          <w:bCs/>
          <w:sz w:val="28"/>
          <w:szCs w:val="28"/>
        </w:rPr>
      </w:pPr>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hint="eastAsia" w:ascii="宋体" w:hAnsi="宋体"/>
          <w:b/>
          <w:bCs/>
          <w:sz w:val="28"/>
          <w:szCs w:val="28"/>
        </w:rPr>
      </w:pPr>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hint="eastAsia" w:ascii="宋体" w:hAnsi="宋体"/>
          <w:b/>
          <w:bCs/>
          <w:sz w:val="28"/>
          <w:szCs w:val="28"/>
        </w:rPr>
      </w:pPr>
    </w:p>
    <w:p>
      <w:pPr>
        <w:tabs>
          <w:tab w:val="left" w:pos="4680"/>
        </w:tabs>
        <w:autoSpaceDE/>
        <w:autoSpaceDN/>
        <w:adjustRightInd/>
        <w:spacing w:beforeLines="50" w:afterLines="50" w:line="360" w:lineRule="auto"/>
        <w:ind w:left="105" w:leftChars="50" w:right="-210" w:rightChars="-100" w:firstLine="371" w:firstLineChars="132"/>
        <w:jc w:val="center"/>
        <w:textAlignment w:val="auto"/>
        <w:rPr>
          <w:rFonts w:ascii="宋体" w:hAnsi="宋体" w:cs="宋体"/>
          <w:b/>
          <w:sz w:val="24"/>
          <w:szCs w:val="24"/>
        </w:rPr>
      </w:pPr>
      <w:r>
        <w:rPr>
          <w:rFonts w:hint="eastAsia" w:ascii="宋体" w:hAnsi="宋体"/>
          <w:b/>
          <w:bCs/>
          <w:sz w:val="28"/>
          <w:szCs w:val="28"/>
        </w:rPr>
        <w:t xml:space="preserve">第五部分 </w:t>
      </w:r>
      <w:bookmarkEnd w:id="70"/>
      <w:r>
        <w:rPr>
          <w:rFonts w:hint="eastAsia" w:ascii="宋体" w:hAnsi="宋体"/>
          <w:b/>
          <w:bCs/>
          <w:sz w:val="28"/>
          <w:szCs w:val="28"/>
        </w:rPr>
        <w:t>报价文件格式</w:t>
      </w:r>
      <w:bookmarkEnd w:id="71"/>
      <w:bookmarkEnd w:id="72"/>
    </w:p>
    <w:tbl>
      <w:tblPr>
        <w:tblStyle w:val="10"/>
        <w:tblpPr w:leftFromText="180" w:rightFromText="180" w:vertAnchor="text" w:horzAnchor="page" w:tblpX="1828" w:tblpY="110"/>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9165" w:type="dxa"/>
          </w:tcPr>
          <w:p>
            <w:pPr>
              <w:kinsoku w:val="0"/>
              <w:overflowPunct w:val="0"/>
              <w:adjustRightInd/>
              <w:spacing w:line="360" w:lineRule="auto"/>
              <w:rPr>
                <w:rFonts w:ascii="宋体" w:hAnsi="宋体"/>
                <w:sz w:val="24"/>
              </w:rPr>
            </w:pPr>
            <w:r>
              <w:rPr>
                <w:rFonts w:hint="eastAsia" w:ascii="宋体" w:hAnsi="宋体"/>
                <w:sz w:val="24"/>
              </w:rPr>
              <w:t xml:space="preserve">注释： </w:t>
            </w:r>
          </w:p>
          <w:p>
            <w:pPr>
              <w:pStyle w:val="4"/>
              <w:spacing w:line="360" w:lineRule="auto"/>
            </w:pPr>
            <w:r>
              <w:rPr>
                <w:rFonts w:hint="eastAsia" w:ascii="宋体" w:hAnsi="宋体"/>
                <w:sz w:val="24"/>
              </w:rPr>
              <w:t>《报价文件格式》是报价方的部分报价文件格式和签订合同时所需文件的格式。报价方参照这些格式文件制作报价文件。</w:t>
            </w:r>
          </w:p>
        </w:tc>
      </w:tr>
    </w:tbl>
    <w:p>
      <w:pPr>
        <w:pStyle w:val="4"/>
        <w:spacing w:line="360" w:lineRule="auto"/>
        <w:ind w:firstLine="0"/>
        <w:jc w:val="center"/>
        <w:rPr>
          <w:b/>
          <w:sz w:val="44"/>
          <w:szCs w:val="44"/>
        </w:rPr>
      </w:pPr>
    </w:p>
    <w:p>
      <w:pPr>
        <w:pStyle w:val="4"/>
        <w:spacing w:line="360" w:lineRule="auto"/>
        <w:ind w:firstLine="0"/>
        <w:jc w:val="center"/>
        <w:rPr>
          <w:rFonts w:hint="eastAsia"/>
          <w:b/>
          <w:sz w:val="44"/>
          <w:szCs w:val="44"/>
        </w:rPr>
      </w:pPr>
    </w:p>
    <w:p>
      <w:pPr>
        <w:pStyle w:val="4"/>
        <w:spacing w:line="360" w:lineRule="auto"/>
        <w:ind w:firstLine="0"/>
        <w:jc w:val="center"/>
        <w:rPr>
          <w:b/>
          <w:sz w:val="44"/>
          <w:szCs w:val="44"/>
        </w:rPr>
      </w:pPr>
      <w:r>
        <w:rPr>
          <w:rFonts w:hint="eastAsia"/>
          <w:b/>
          <w:sz w:val="44"/>
          <w:szCs w:val="44"/>
        </w:rPr>
        <w:t>厦门同集热电有限公司</w:t>
      </w:r>
    </w:p>
    <w:p>
      <w:pPr>
        <w:numPr>
          <w:ilvl w:val="0"/>
          <w:numId w:val="0"/>
        </w:numPr>
        <w:tabs>
          <w:tab w:val="left" w:pos="142"/>
        </w:tabs>
        <w:snapToGrid w:val="0"/>
        <w:spacing w:line="240" w:lineRule="auto"/>
        <w:ind w:right="105" w:rightChars="0"/>
        <w:jc w:val="center"/>
        <w:rPr>
          <w:rFonts w:hint="eastAsia" w:ascii="Times New Roman" w:hAnsi="Times New Roman" w:eastAsia="宋体" w:cs="Times New Roman"/>
          <w:b/>
          <w:sz w:val="44"/>
          <w:szCs w:val="44"/>
          <w:lang w:val="en-US" w:eastAsia="zh-CN" w:bidi="ar-SA"/>
        </w:rPr>
      </w:pPr>
      <w:r>
        <w:rPr>
          <w:rFonts w:hint="eastAsia" w:ascii="Times New Roman" w:hAnsi="Times New Roman" w:eastAsia="宋体" w:cs="Times New Roman"/>
          <w:b/>
          <w:sz w:val="44"/>
          <w:szCs w:val="44"/>
          <w:lang w:val="en-US" w:eastAsia="zh-CN" w:bidi="ar-SA"/>
        </w:rPr>
        <w:t>1#双减混合主管更换及除氧器加热管道</w:t>
      </w:r>
    </w:p>
    <w:p>
      <w:pPr>
        <w:numPr>
          <w:ilvl w:val="0"/>
          <w:numId w:val="0"/>
        </w:numPr>
        <w:tabs>
          <w:tab w:val="left" w:pos="142"/>
        </w:tabs>
        <w:snapToGrid w:val="0"/>
        <w:spacing w:line="240" w:lineRule="auto"/>
        <w:ind w:right="105" w:rightChars="0"/>
        <w:jc w:val="center"/>
        <w:rPr>
          <w:b/>
          <w:sz w:val="44"/>
          <w:szCs w:val="44"/>
        </w:rPr>
      </w:pPr>
      <w:r>
        <w:rPr>
          <w:rFonts w:hint="eastAsia" w:ascii="Times New Roman" w:hAnsi="Times New Roman" w:eastAsia="宋体" w:cs="Times New Roman"/>
          <w:b/>
          <w:sz w:val="44"/>
          <w:szCs w:val="44"/>
          <w:lang w:val="en-US" w:eastAsia="zh-CN" w:bidi="ar-SA"/>
        </w:rPr>
        <w:t>加装减压阀</w:t>
      </w:r>
      <w:r>
        <w:rPr>
          <w:rFonts w:hint="eastAsia"/>
          <w:b/>
          <w:sz w:val="44"/>
          <w:szCs w:val="44"/>
        </w:rPr>
        <w:t>响应报价文件</w:t>
      </w:r>
    </w:p>
    <w:p>
      <w:pPr>
        <w:pStyle w:val="4"/>
        <w:spacing w:line="360" w:lineRule="auto"/>
        <w:ind w:firstLine="0"/>
        <w:jc w:val="center"/>
        <w:rPr>
          <w:b/>
          <w:sz w:val="44"/>
          <w:szCs w:val="44"/>
        </w:rPr>
      </w:pPr>
    </w:p>
    <w:p>
      <w:pPr>
        <w:pStyle w:val="4"/>
        <w:spacing w:line="360" w:lineRule="auto"/>
        <w:ind w:firstLine="2650" w:firstLineChars="600"/>
        <w:rPr>
          <w:sz w:val="44"/>
          <w:szCs w:val="44"/>
          <w:u w:val="single"/>
        </w:rPr>
      </w:pPr>
      <w:r>
        <w:rPr>
          <w:rFonts w:hint="eastAsia"/>
          <w:b/>
          <w:sz w:val="44"/>
          <w:szCs w:val="44"/>
        </w:rPr>
        <w:t>项目编号：</w:t>
      </w:r>
      <w:r>
        <w:rPr>
          <w:rFonts w:hint="eastAsia"/>
          <w:sz w:val="44"/>
          <w:szCs w:val="44"/>
          <w:u w:val="single"/>
        </w:rPr>
        <w:t xml:space="preserve"> </w:t>
      </w:r>
      <w:r>
        <w:rPr>
          <w:rFonts w:hint="eastAsia"/>
          <w:kern w:val="2"/>
          <w:sz w:val="32"/>
          <w:szCs w:val="32"/>
          <w:u w:val="single"/>
        </w:rPr>
        <w:t>技术052[2022]00</w:t>
      </w:r>
      <w:r>
        <w:rPr>
          <w:rFonts w:hint="eastAsia"/>
          <w:kern w:val="2"/>
          <w:sz w:val="32"/>
          <w:szCs w:val="32"/>
          <w:u w:val="single"/>
          <w:lang w:val="en-US" w:eastAsia="zh-CN"/>
        </w:rPr>
        <w:t>4</w:t>
      </w:r>
      <w:r>
        <w:rPr>
          <w:rFonts w:hint="eastAsia"/>
          <w:sz w:val="44"/>
          <w:szCs w:val="44"/>
          <w:u w:val="single"/>
        </w:rPr>
        <w:t xml:space="preserve"> </w:t>
      </w:r>
    </w:p>
    <w:p>
      <w:pPr>
        <w:pStyle w:val="4"/>
        <w:spacing w:line="360" w:lineRule="auto"/>
        <w:ind w:firstLine="2640" w:firstLineChars="600"/>
        <w:rPr>
          <w:sz w:val="44"/>
          <w:szCs w:val="44"/>
          <w:u w:val="single"/>
        </w:rPr>
      </w:pPr>
    </w:p>
    <w:p>
      <w:pPr>
        <w:pStyle w:val="4"/>
        <w:spacing w:line="360" w:lineRule="auto"/>
        <w:ind w:firstLine="1928" w:firstLineChars="600"/>
        <w:rPr>
          <w:b/>
          <w:sz w:val="32"/>
          <w:szCs w:val="32"/>
        </w:rPr>
      </w:pPr>
      <w:r>
        <w:rPr>
          <w:rFonts w:hint="eastAsia"/>
          <w:b/>
          <w:sz w:val="32"/>
          <w:szCs w:val="32"/>
        </w:rPr>
        <w:t>报价单位：</w:t>
      </w:r>
      <w:r>
        <w:rPr>
          <w:rFonts w:hint="eastAsia"/>
          <w:b/>
          <w:sz w:val="32"/>
          <w:szCs w:val="32"/>
          <w:u w:val="single"/>
        </w:rPr>
        <w:t xml:space="preserve">                   （盖公章）</w:t>
      </w:r>
    </w:p>
    <w:p>
      <w:pPr>
        <w:pStyle w:val="4"/>
        <w:spacing w:line="360" w:lineRule="auto"/>
        <w:ind w:firstLine="1928" w:firstLineChars="600"/>
        <w:rPr>
          <w:b/>
          <w:sz w:val="32"/>
          <w:szCs w:val="32"/>
        </w:rPr>
      </w:pPr>
    </w:p>
    <w:p>
      <w:pPr>
        <w:pStyle w:val="4"/>
        <w:spacing w:line="360" w:lineRule="auto"/>
        <w:ind w:firstLine="1928" w:firstLineChars="600"/>
        <w:rPr>
          <w:b/>
          <w:sz w:val="32"/>
          <w:szCs w:val="32"/>
          <w:u w:val="single"/>
        </w:rPr>
      </w:pPr>
      <w:r>
        <w:rPr>
          <w:rFonts w:hint="eastAsia"/>
          <w:b/>
          <w:sz w:val="32"/>
          <w:szCs w:val="32"/>
        </w:rPr>
        <w:t>法定代表人或委托代理人</w:t>
      </w:r>
      <w:r>
        <w:rPr>
          <w:rFonts w:hint="eastAsia"/>
          <w:b/>
          <w:sz w:val="32"/>
          <w:szCs w:val="32"/>
          <w:u w:val="single"/>
        </w:rPr>
        <w:t xml:space="preserve">：               </w:t>
      </w:r>
    </w:p>
    <w:p>
      <w:pPr>
        <w:pStyle w:val="4"/>
        <w:spacing w:line="360" w:lineRule="auto"/>
        <w:ind w:firstLine="1928" w:firstLineChars="600"/>
        <w:rPr>
          <w:b/>
          <w:sz w:val="32"/>
          <w:szCs w:val="32"/>
          <w:u w:val="single"/>
        </w:rPr>
      </w:pPr>
    </w:p>
    <w:p>
      <w:pPr>
        <w:pStyle w:val="4"/>
        <w:spacing w:line="360" w:lineRule="auto"/>
        <w:ind w:firstLine="1928" w:firstLineChars="600"/>
        <w:rPr>
          <w:b/>
          <w:sz w:val="32"/>
          <w:szCs w:val="32"/>
          <w:u w:val="single"/>
        </w:rPr>
      </w:pPr>
    </w:p>
    <w:p>
      <w:pPr>
        <w:pStyle w:val="4"/>
        <w:spacing w:line="360" w:lineRule="auto"/>
        <w:ind w:firstLine="1928" w:firstLineChars="600"/>
        <w:rPr>
          <w:b/>
          <w:sz w:val="32"/>
          <w:szCs w:val="32"/>
        </w:rPr>
      </w:pPr>
      <w:r>
        <w:rPr>
          <w:rFonts w:hint="eastAsia"/>
          <w:b/>
          <w:sz w:val="32"/>
          <w:szCs w:val="32"/>
        </w:rPr>
        <w:t>报价日期：202</w:t>
      </w:r>
      <w:r>
        <w:rPr>
          <w:rFonts w:hint="eastAsia"/>
          <w:b/>
          <w:sz w:val="32"/>
          <w:szCs w:val="32"/>
          <w:lang w:val="en-US" w:eastAsia="zh-CN"/>
        </w:rPr>
        <w:t>2</w:t>
      </w:r>
      <w:r>
        <w:rPr>
          <w:rFonts w:hint="eastAsia"/>
          <w:b/>
          <w:sz w:val="32"/>
          <w:szCs w:val="32"/>
        </w:rPr>
        <w:t>年   月   日</w:t>
      </w:r>
    </w:p>
    <w:p>
      <w:pPr>
        <w:pStyle w:val="4"/>
        <w:spacing w:line="360" w:lineRule="auto"/>
        <w:ind w:firstLine="1928" w:firstLineChars="600"/>
        <w:rPr>
          <w:b/>
          <w:sz w:val="32"/>
          <w:szCs w:val="32"/>
        </w:rPr>
      </w:pPr>
    </w:p>
    <w:p>
      <w:pPr>
        <w:pStyle w:val="4"/>
        <w:spacing w:line="360" w:lineRule="auto"/>
        <w:ind w:firstLine="1928" w:firstLineChars="600"/>
        <w:rPr>
          <w:b/>
          <w:sz w:val="32"/>
          <w:szCs w:val="32"/>
        </w:rPr>
      </w:pPr>
    </w:p>
    <w:p>
      <w:pPr>
        <w:pStyle w:val="4"/>
        <w:spacing w:line="360" w:lineRule="auto"/>
        <w:ind w:firstLine="1928" w:firstLineChars="600"/>
        <w:rPr>
          <w:b/>
          <w:sz w:val="32"/>
          <w:szCs w:val="32"/>
        </w:rPr>
      </w:pPr>
    </w:p>
    <w:p>
      <w:pPr>
        <w:pStyle w:val="4"/>
        <w:spacing w:line="360" w:lineRule="auto"/>
        <w:ind w:firstLine="1928" w:firstLineChars="600"/>
        <w:rPr>
          <w:b/>
          <w:sz w:val="32"/>
          <w:szCs w:val="32"/>
        </w:rPr>
      </w:pP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响应函（见附件1）；</w:t>
      </w: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报价表（见附件2）；</w:t>
      </w: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法定代表人身份证明书（见附件3）；</w:t>
      </w: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法人授权委托书（见附件4，报价签字代表为法定代表人，则本附件不需要提供）；</w:t>
      </w: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关于资格的声明函（见附件5）；</w:t>
      </w: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报价方廉洁承诺书（见附件6）；</w:t>
      </w: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提供质保承诺书（见附件7）；</w:t>
      </w: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企业能有效识别二维码且加盖报价单位公章的营业执照复印件；</w:t>
      </w:r>
      <w:r>
        <w:rPr>
          <w:rFonts w:ascii="宋体" w:hAnsi="宋体"/>
          <w:sz w:val="24"/>
          <w:szCs w:val="24"/>
        </w:rPr>
        <w:t xml:space="preserve"> </w:t>
      </w: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企业加盖报价单位公章相关资质证明文件等；</w:t>
      </w:r>
    </w:p>
    <w:p>
      <w:pPr>
        <w:numPr>
          <w:ilvl w:val="0"/>
          <w:numId w:val="12"/>
        </w:numPr>
        <w:autoSpaceDE/>
        <w:autoSpaceDN/>
        <w:snapToGrid w:val="0"/>
        <w:spacing w:line="360" w:lineRule="auto"/>
        <w:textAlignment w:val="auto"/>
        <w:rPr>
          <w:rFonts w:ascii="宋体" w:hAnsi="宋体"/>
          <w:sz w:val="24"/>
          <w:szCs w:val="24"/>
        </w:rPr>
      </w:pPr>
      <w:r>
        <w:rPr>
          <w:rFonts w:hint="eastAsia" w:ascii="宋体" w:hAnsi="宋体"/>
          <w:sz w:val="24"/>
          <w:szCs w:val="24"/>
        </w:rPr>
        <w:t>报价方认为需要提供的其他资料。</w:t>
      </w: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tabs>
          <w:tab w:val="left" w:pos="0"/>
        </w:tabs>
        <w:autoSpaceDE/>
        <w:autoSpaceDN/>
        <w:snapToGrid w:val="0"/>
        <w:spacing w:line="360" w:lineRule="auto"/>
        <w:textAlignment w:val="auto"/>
        <w:rPr>
          <w:rFonts w:ascii="宋体" w:hAnsi="宋体"/>
          <w:sz w:val="24"/>
          <w:szCs w:val="24"/>
        </w:rPr>
      </w:pPr>
    </w:p>
    <w:p>
      <w:pPr>
        <w:pStyle w:val="13"/>
        <w:keepNext w:val="0"/>
        <w:keepLines w:val="0"/>
        <w:snapToGrid w:val="0"/>
        <w:spacing w:before="0" w:after="0" w:line="360" w:lineRule="auto"/>
        <w:rPr>
          <w:rFonts w:eastAsia="宋体" w:cs="宋体"/>
          <w:b w:val="0"/>
          <w:bCs/>
          <w:sz w:val="28"/>
          <w:szCs w:val="18"/>
        </w:rPr>
      </w:pPr>
      <w:bookmarkStart w:id="73" w:name="_Toc29175_WPSOffice_Level1"/>
    </w:p>
    <w:p>
      <w:pPr>
        <w:pStyle w:val="13"/>
        <w:keepNext w:val="0"/>
        <w:keepLines w:val="0"/>
        <w:snapToGrid w:val="0"/>
        <w:spacing w:before="0" w:after="0" w:line="360" w:lineRule="auto"/>
        <w:rPr>
          <w:rFonts w:eastAsia="宋体" w:cs="宋体"/>
          <w:b w:val="0"/>
          <w:bCs/>
          <w:sz w:val="28"/>
          <w:szCs w:val="18"/>
        </w:rPr>
      </w:pPr>
    </w:p>
    <w:p>
      <w:pPr>
        <w:pStyle w:val="13"/>
        <w:keepNext w:val="0"/>
        <w:keepLines w:val="0"/>
        <w:snapToGrid w:val="0"/>
        <w:spacing w:before="0" w:after="0" w:line="360" w:lineRule="auto"/>
        <w:rPr>
          <w:rFonts w:eastAsia="宋体" w:cs="宋体"/>
          <w:b w:val="0"/>
          <w:bCs/>
          <w:sz w:val="28"/>
          <w:szCs w:val="18"/>
        </w:rPr>
      </w:pPr>
      <w:r>
        <w:rPr>
          <w:rFonts w:hint="eastAsia" w:eastAsia="宋体" w:cs="宋体"/>
          <w:b w:val="0"/>
          <w:bCs/>
          <w:sz w:val="28"/>
          <w:szCs w:val="18"/>
        </w:rPr>
        <w:t>附件1 响应函</w:t>
      </w:r>
      <w:bookmarkEnd w:id="73"/>
    </w:p>
    <w:p>
      <w:pPr>
        <w:autoSpaceDE/>
        <w:autoSpaceDN/>
        <w:snapToGrid w:val="0"/>
        <w:spacing w:line="360" w:lineRule="auto"/>
        <w:textAlignment w:val="auto"/>
        <w:rPr>
          <w:rFonts w:ascii="宋体" w:hAnsi="宋体" w:cs="宋体"/>
          <w:spacing w:val="-4"/>
          <w:sz w:val="24"/>
          <w:szCs w:val="24"/>
        </w:rPr>
      </w:pPr>
      <w:r>
        <w:rPr>
          <w:rFonts w:hint="eastAsia" w:ascii="宋体" w:hAnsi="宋体" w:cs="宋体"/>
          <w:spacing w:val="-4"/>
          <w:sz w:val="24"/>
          <w:szCs w:val="24"/>
        </w:rPr>
        <w:t>厦门同集热电有限公司：</w:t>
      </w:r>
    </w:p>
    <w:p>
      <w:pPr>
        <w:autoSpaceDE/>
        <w:autoSpaceDN/>
        <w:snapToGrid w:val="0"/>
        <w:spacing w:line="360" w:lineRule="auto"/>
        <w:ind w:right="105" w:rightChars="50" w:firstLine="580" w:firstLineChars="250"/>
        <w:jc w:val="left"/>
        <w:textAlignment w:val="auto"/>
        <w:rPr>
          <w:rFonts w:ascii="宋体" w:hAnsi="宋体" w:cs="宋体"/>
          <w:color w:val="FF0000"/>
          <w:spacing w:val="-4"/>
          <w:sz w:val="24"/>
          <w:szCs w:val="24"/>
        </w:rPr>
      </w:pPr>
      <w:r>
        <w:rPr>
          <w:rFonts w:hint="eastAsia" w:ascii="宋体" w:hAnsi="宋体" w:cs="宋体"/>
          <w:spacing w:val="-4"/>
          <w:sz w:val="24"/>
          <w:szCs w:val="24"/>
        </w:rPr>
        <w:t>我方已仔细研究了</w:t>
      </w:r>
      <w:r>
        <w:rPr>
          <w:rFonts w:hint="eastAsia" w:ascii="宋体" w:hAnsi="宋体" w:cs="宋体"/>
          <w:sz w:val="24"/>
          <w:szCs w:val="24"/>
          <w:u w:val="single"/>
        </w:rPr>
        <w:t>同集热电1#双减混合主管更换及除氧器加热管道加装减压阀</w:t>
      </w:r>
      <w:r>
        <w:rPr>
          <w:rFonts w:hint="eastAsia" w:ascii="宋体" w:hAnsi="宋体" w:cs="宋体"/>
          <w:spacing w:val="-4"/>
          <w:sz w:val="24"/>
          <w:szCs w:val="24"/>
        </w:rPr>
        <w:t xml:space="preserve">的采购文件全部内容，愿意以人民币的总报价 </w:t>
      </w:r>
      <w:r>
        <w:rPr>
          <w:rFonts w:hint="eastAsia" w:ascii="宋体" w:hAnsi="宋体" w:cs="宋体"/>
          <w:spacing w:val="-4"/>
          <w:sz w:val="24"/>
          <w:szCs w:val="24"/>
          <w:u w:val="single"/>
        </w:rPr>
        <w:t xml:space="preserve">      </w:t>
      </w:r>
      <w:r>
        <w:rPr>
          <w:rFonts w:hint="eastAsia" w:ascii="宋体" w:hAnsi="宋体" w:cs="宋体"/>
          <w:spacing w:val="-4"/>
          <w:sz w:val="24"/>
          <w:szCs w:val="24"/>
        </w:rPr>
        <w:t>，含税</w:t>
      </w:r>
      <w:r>
        <w:rPr>
          <w:rFonts w:hint="eastAsia" w:ascii="宋体" w:hAnsi="宋体" w:cs="宋体"/>
          <w:spacing w:val="-4"/>
          <w:sz w:val="24"/>
          <w:szCs w:val="24"/>
          <w:u w:val="single"/>
        </w:rPr>
        <w:t xml:space="preserve">  </w:t>
      </w:r>
      <w:r>
        <w:rPr>
          <w:rFonts w:hint="eastAsia" w:ascii="宋体" w:hAnsi="宋体" w:cs="宋体"/>
          <w:spacing w:val="-4"/>
          <w:sz w:val="24"/>
          <w:szCs w:val="24"/>
          <w:u w:val="single"/>
          <w:lang w:val="en-US" w:eastAsia="zh-CN"/>
        </w:rPr>
        <w:t xml:space="preserve"> </w:t>
      </w:r>
      <w:r>
        <w:rPr>
          <w:rFonts w:hint="eastAsia" w:ascii="宋体" w:hAnsi="宋体" w:cs="宋体"/>
          <w:spacing w:val="-4"/>
          <w:sz w:val="24"/>
          <w:szCs w:val="24"/>
          <w:u w:val="single"/>
        </w:rPr>
        <w:t xml:space="preserve"> </w:t>
      </w:r>
      <w:r>
        <w:rPr>
          <w:rFonts w:hint="eastAsia" w:ascii="宋体" w:hAnsi="宋体" w:cs="宋体"/>
          <w:spacing w:val="-4"/>
          <w:sz w:val="24"/>
          <w:szCs w:val="24"/>
        </w:rPr>
        <w:t>%。服务期限自合同签订后</w:t>
      </w:r>
      <w:r>
        <w:rPr>
          <w:rFonts w:hint="eastAsia" w:ascii="宋体" w:hAnsi="宋体"/>
          <w:sz w:val="24"/>
          <w:szCs w:val="24"/>
        </w:rPr>
        <w:t>合，接到采购方通知之日起</w:t>
      </w:r>
      <w:r>
        <w:rPr>
          <w:rFonts w:hint="eastAsia" w:ascii="宋体" w:hAnsi="宋体"/>
          <w:sz w:val="24"/>
          <w:szCs w:val="24"/>
          <w:lang w:val="en-US" w:eastAsia="zh-CN"/>
        </w:rPr>
        <w:t>5</w:t>
      </w:r>
      <w:r>
        <w:rPr>
          <w:rFonts w:hint="eastAsia" w:ascii="宋体" w:hAnsi="宋体"/>
          <w:sz w:val="24"/>
          <w:szCs w:val="24"/>
        </w:rPr>
        <w:t>天内完成</w:t>
      </w:r>
      <w:r>
        <w:rPr>
          <w:rFonts w:hint="eastAsia" w:ascii="宋体" w:hAnsi="宋体" w:cs="宋体"/>
          <w:spacing w:val="-4"/>
          <w:sz w:val="24"/>
          <w:szCs w:val="24"/>
        </w:rPr>
        <w:t>。按照采购文件、服务合同和技术规范要求承接本采购范围内的服务，并承担法律法规规定的责任和义务。</w:t>
      </w:r>
    </w:p>
    <w:p>
      <w:pPr>
        <w:numPr>
          <w:ilvl w:val="0"/>
          <w:numId w:val="13"/>
        </w:numPr>
        <w:autoSpaceDE/>
        <w:autoSpaceDN/>
        <w:snapToGrid w:val="0"/>
        <w:spacing w:line="360" w:lineRule="auto"/>
        <w:textAlignment w:val="auto"/>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autoSpaceDE/>
        <w:autoSpaceDN/>
        <w:snapToGrid w:val="0"/>
        <w:spacing w:line="360" w:lineRule="auto"/>
        <w:ind w:left="397" w:right="210" w:rightChars="100"/>
        <w:jc w:val="left"/>
        <w:textAlignment w:val="auto"/>
        <w:rPr>
          <w:rFonts w:ascii="宋体" w:hAnsi="宋体" w:cs="宋体"/>
          <w:spacing w:val="-4"/>
          <w:sz w:val="24"/>
          <w:szCs w:val="24"/>
        </w:rPr>
      </w:pPr>
      <w:r>
        <w:rPr>
          <w:rFonts w:hint="eastAsia" w:ascii="宋体" w:hAnsi="宋体" w:cs="宋体"/>
          <w:spacing w:val="-4"/>
          <w:sz w:val="24"/>
          <w:szCs w:val="24"/>
        </w:rPr>
        <w:t>2.如我方成交，我方承诺在收到成交通知书后，在成交通知书规定的期限内完成合同签订，并保证为本项目提供优质服务。</w:t>
      </w:r>
    </w:p>
    <w:p>
      <w:pPr>
        <w:autoSpaceDE/>
        <w:autoSpaceDN/>
        <w:snapToGrid w:val="0"/>
        <w:spacing w:line="360" w:lineRule="auto"/>
        <w:ind w:left="400"/>
        <w:textAlignment w:val="auto"/>
        <w:rPr>
          <w:rFonts w:ascii="宋体" w:hAnsi="宋体" w:cs="宋体"/>
          <w:spacing w:val="-4"/>
          <w:sz w:val="24"/>
          <w:szCs w:val="24"/>
        </w:rPr>
      </w:pPr>
      <w:r>
        <w:rPr>
          <w:rFonts w:hint="eastAsia" w:ascii="宋体" w:hAnsi="宋体" w:cs="宋体"/>
          <w:spacing w:val="-4"/>
          <w:sz w:val="24"/>
          <w:szCs w:val="24"/>
        </w:rPr>
        <w:t>3.本响应函及报价文件属于合同文件的组成部分。</w:t>
      </w:r>
    </w:p>
    <w:p>
      <w:pPr>
        <w:autoSpaceDE/>
        <w:autoSpaceDN/>
        <w:snapToGrid w:val="0"/>
        <w:spacing w:line="360" w:lineRule="auto"/>
        <w:ind w:left="400"/>
        <w:textAlignment w:val="auto"/>
        <w:rPr>
          <w:rFonts w:ascii="宋体" w:hAnsi="宋体" w:cs="宋体"/>
          <w:spacing w:val="-4"/>
          <w:sz w:val="24"/>
          <w:szCs w:val="24"/>
        </w:rPr>
      </w:pPr>
      <w:r>
        <w:rPr>
          <w:rFonts w:hint="eastAsia" w:ascii="宋体" w:hAnsi="宋体" w:cs="宋体"/>
          <w:spacing w:val="-4"/>
          <w:sz w:val="24"/>
          <w:szCs w:val="24"/>
        </w:rPr>
        <w:t>4.我方承诺按谈判文件的规定履行合同责任和义务，并在合同约定的服务期限内完成所有服务。</w:t>
      </w:r>
    </w:p>
    <w:p>
      <w:pPr>
        <w:autoSpaceDE/>
        <w:autoSpaceDN/>
        <w:snapToGrid w:val="0"/>
        <w:spacing w:line="360" w:lineRule="auto"/>
        <w:ind w:left="400"/>
        <w:textAlignment w:val="auto"/>
        <w:rPr>
          <w:rFonts w:ascii="宋体" w:hAnsi="宋体" w:cs="宋体"/>
          <w:spacing w:val="-4"/>
          <w:sz w:val="24"/>
          <w:szCs w:val="24"/>
        </w:rPr>
      </w:pPr>
      <w:r>
        <w:rPr>
          <w:rFonts w:hint="eastAsia" w:ascii="宋体" w:hAnsi="宋体" w:cs="宋体"/>
          <w:spacing w:val="-4"/>
          <w:sz w:val="24"/>
          <w:szCs w:val="24"/>
        </w:rPr>
        <w:t>5.我方在此声明，所递交的报价文件及有关资料内容完整、真实和准确，且不存在违反谈判文件规定的任何一种情形。</w:t>
      </w:r>
    </w:p>
    <w:p>
      <w:pPr>
        <w:autoSpaceDE/>
        <w:autoSpaceDN/>
        <w:snapToGrid w:val="0"/>
        <w:spacing w:line="360" w:lineRule="auto"/>
        <w:jc w:val="center"/>
        <w:textAlignment w:val="auto"/>
        <w:rPr>
          <w:rFonts w:ascii="宋体" w:hAnsi="宋体" w:cs="宋体"/>
          <w:spacing w:val="-4"/>
          <w:sz w:val="24"/>
          <w:szCs w:val="24"/>
        </w:rPr>
      </w:pPr>
    </w:p>
    <w:p>
      <w:pPr>
        <w:autoSpaceDE/>
        <w:autoSpaceDN/>
        <w:snapToGrid w:val="0"/>
        <w:spacing w:line="360" w:lineRule="auto"/>
        <w:ind w:firstLine="3712" w:firstLineChars="1600"/>
        <w:textAlignment w:val="auto"/>
        <w:rPr>
          <w:rFonts w:ascii="宋体" w:hAnsi="宋体" w:cs="宋体"/>
          <w:spacing w:val="-4"/>
          <w:sz w:val="24"/>
          <w:szCs w:val="24"/>
          <w:u w:val="single"/>
        </w:rPr>
      </w:pPr>
      <w:r>
        <w:rPr>
          <w:rFonts w:hint="eastAsia" w:ascii="宋体" w:hAnsi="宋体" w:cs="宋体"/>
          <w:spacing w:val="-4"/>
          <w:sz w:val="24"/>
          <w:szCs w:val="24"/>
        </w:rPr>
        <w:t xml:space="preserve"> 报价单位：</w:t>
      </w:r>
      <w:r>
        <w:rPr>
          <w:rFonts w:hint="eastAsia" w:ascii="宋体" w:hAnsi="宋体" w:cs="宋体"/>
          <w:spacing w:val="-4"/>
          <w:sz w:val="24"/>
          <w:szCs w:val="24"/>
          <w:u w:val="single"/>
        </w:rPr>
        <w:t xml:space="preserve">  （盖章）  </w:t>
      </w:r>
    </w:p>
    <w:p>
      <w:pPr>
        <w:autoSpaceDE/>
        <w:autoSpaceDN/>
        <w:snapToGrid w:val="0"/>
        <w:spacing w:line="360" w:lineRule="auto"/>
        <w:textAlignment w:val="auto"/>
        <w:rPr>
          <w:rFonts w:ascii="宋体" w:hAnsi="宋体" w:cs="宋体"/>
          <w:spacing w:val="-4"/>
          <w:sz w:val="24"/>
          <w:szCs w:val="24"/>
          <w:u w:val="single"/>
        </w:rPr>
      </w:pPr>
      <w:r>
        <w:rPr>
          <w:rFonts w:hint="eastAsia" w:ascii="宋体" w:hAnsi="宋体" w:cs="宋体"/>
          <w:spacing w:val="-4"/>
          <w:sz w:val="24"/>
          <w:szCs w:val="24"/>
        </w:rPr>
        <w:t xml:space="preserve">                                  法定代表人或授权代理人（签字或盖章）</w:t>
      </w:r>
      <w:r>
        <w:rPr>
          <w:rFonts w:hint="eastAsia" w:ascii="宋体" w:hAnsi="宋体" w:cs="宋体"/>
          <w:spacing w:val="-4"/>
          <w:sz w:val="24"/>
          <w:szCs w:val="24"/>
          <w:u w:val="single"/>
        </w:rPr>
        <w:t xml:space="preserve">          </w:t>
      </w:r>
    </w:p>
    <w:p>
      <w:pPr>
        <w:autoSpaceDE/>
        <w:autoSpaceDN/>
        <w:snapToGrid w:val="0"/>
        <w:spacing w:line="360" w:lineRule="auto"/>
        <w:textAlignment w:val="auto"/>
        <w:rPr>
          <w:rFonts w:ascii="宋体" w:hAnsi="宋体" w:cs="宋体"/>
          <w:spacing w:val="-4"/>
          <w:sz w:val="24"/>
          <w:szCs w:val="24"/>
        </w:rPr>
      </w:pPr>
      <w:r>
        <w:rPr>
          <w:rFonts w:hint="eastAsia" w:ascii="宋体" w:hAnsi="宋体" w:cs="宋体"/>
          <w:spacing w:val="-4"/>
          <w:sz w:val="24"/>
          <w:szCs w:val="24"/>
        </w:rPr>
        <w:t xml:space="preserve">                                  日期： 年  月   日</w:t>
      </w:r>
    </w:p>
    <w:p>
      <w:pPr>
        <w:autoSpaceDE/>
        <w:autoSpaceDN/>
        <w:snapToGrid w:val="0"/>
        <w:spacing w:line="360" w:lineRule="auto"/>
        <w:jc w:val="center"/>
        <w:textAlignment w:val="auto"/>
        <w:rPr>
          <w:rFonts w:ascii="宋体" w:hAnsi="宋体" w:cs="宋体"/>
          <w:spacing w:val="-4"/>
          <w:sz w:val="24"/>
          <w:szCs w:val="24"/>
        </w:rPr>
      </w:pPr>
    </w:p>
    <w:p>
      <w:pPr>
        <w:autoSpaceDE/>
        <w:autoSpaceDN/>
        <w:snapToGrid w:val="0"/>
        <w:spacing w:line="360" w:lineRule="auto"/>
        <w:jc w:val="center"/>
        <w:textAlignment w:val="auto"/>
        <w:rPr>
          <w:rFonts w:ascii="宋体" w:hAnsi="宋体" w:cs="宋体"/>
          <w:spacing w:val="-4"/>
          <w:sz w:val="24"/>
          <w:szCs w:val="24"/>
        </w:rPr>
      </w:pPr>
    </w:p>
    <w:p>
      <w:pPr>
        <w:autoSpaceDE/>
        <w:autoSpaceDN/>
        <w:snapToGrid w:val="0"/>
        <w:spacing w:line="360" w:lineRule="auto"/>
        <w:jc w:val="center"/>
        <w:textAlignment w:val="auto"/>
        <w:rPr>
          <w:rFonts w:ascii="宋体" w:hAnsi="宋体" w:cs="宋体"/>
          <w:spacing w:val="-4"/>
          <w:sz w:val="24"/>
          <w:szCs w:val="24"/>
        </w:rPr>
      </w:pPr>
    </w:p>
    <w:p>
      <w:pPr>
        <w:pStyle w:val="13"/>
        <w:spacing w:before="0" w:line="360" w:lineRule="auto"/>
        <w:jc w:val="both"/>
        <w:rPr>
          <w:rFonts w:eastAsia="宋体" w:cs="宋体"/>
          <w:b w:val="0"/>
          <w:spacing w:val="-4"/>
          <w:sz w:val="24"/>
          <w:szCs w:val="24"/>
        </w:rPr>
      </w:pPr>
      <w:bookmarkStart w:id="74" w:name="_Toc14434_WPSOffice_Level1"/>
    </w:p>
    <w:bookmarkEnd w:id="74"/>
    <w:p>
      <w:pPr>
        <w:pStyle w:val="14"/>
        <w:spacing w:line="360" w:lineRule="auto"/>
        <w:outlineLvl w:val="9"/>
        <w:rPr>
          <w:rFonts w:hAnsi="宋体" w:cs="宋体"/>
          <w:bCs/>
          <w:spacing w:val="10"/>
          <w:kern w:val="0"/>
          <w:szCs w:val="28"/>
        </w:rPr>
      </w:pPr>
    </w:p>
    <w:p>
      <w:pPr>
        <w:pStyle w:val="14"/>
        <w:spacing w:line="360" w:lineRule="auto"/>
        <w:outlineLvl w:val="9"/>
        <w:rPr>
          <w:rFonts w:hAnsi="宋体" w:cs="宋体"/>
          <w:bCs/>
          <w:spacing w:val="10"/>
          <w:kern w:val="0"/>
          <w:szCs w:val="28"/>
        </w:rPr>
      </w:pPr>
    </w:p>
    <w:p>
      <w:pPr>
        <w:pStyle w:val="14"/>
        <w:spacing w:line="360" w:lineRule="auto"/>
        <w:outlineLvl w:val="9"/>
        <w:rPr>
          <w:rFonts w:hAnsi="宋体"/>
          <w:bCs/>
          <w:sz w:val="24"/>
          <w:szCs w:val="24"/>
        </w:rPr>
      </w:pPr>
    </w:p>
    <w:p>
      <w:pPr>
        <w:pStyle w:val="14"/>
        <w:spacing w:line="360" w:lineRule="auto"/>
        <w:outlineLvl w:val="9"/>
        <w:rPr>
          <w:rFonts w:hAnsi="宋体"/>
          <w:bCs/>
          <w:sz w:val="24"/>
          <w:szCs w:val="24"/>
        </w:rPr>
      </w:pPr>
    </w:p>
    <w:p>
      <w:pPr>
        <w:pStyle w:val="14"/>
        <w:spacing w:line="360" w:lineRule="auto"/>
        <w:outlineLvl w:val="9"/>
        <w:rPr>
          <w:rFonts w:hAnsi="宋体"/>
          <w:bCs/>
          <w:sz w:val="24"/>
          <w:szCs w:val="24"/>
        </w:rPr>
      </w:pPr>
    </w:p>
    <w:p>
      <w:pPr>
        <w:pStyle w:val="14"/>
        <w:spacing w:line="360" w:lineRule="auto"/>
        <w:outlineLvl w:val="9"/>
        <w:rPr>
          <w:rFonts w:hint="eastAsia" w:hAnsi="宋体"/>
          <w:bCs/>
          <w:sz w:val="24"/>
          <w:szCs w:val="24"/>
        </w:rPr>
      </w:pPr>
    </w:p>
    <w:p>
      <w:pPr>
        <w:pStyle w:val="14"/>
        <w:spacing w:line="360" w:lineRule="auto"/>
        <w:outlineLvl w:val="9"/>
        <w:rPr>
          <w:rFonts w:hint="eastAsia" w:hAnsi="宋体"/>
          <w:bCs/>
          <w:sz w:val="24"/>
          <w:szCs w:val="24"/>
        </w:rPr>
      </w:pPr>
    </w:p>
    <w:p>
      <w:pPr>
        <w:pStyle w:val="14"/>
        <w:spacing w:line="360" w:lineRule="auto"/>
        <w:outlineLvl w:val="9"/>
        <w:rPr>
          <w:rFonts w:hAnsi="宋体"/>
          <w:bCs/>
          <w:sz w:val="24"/>
          <w:szCs w:val="24"/>
        </w:rPr>
      </w:pPr>
      <w:r>
        <w:rPr>
          <w:rFonts w:hint="eastAsia" w:hAnsi="宋体"/>
          <w:bCs/>
          <w:sz w:val="24"/>
          <w:szCs w:val="24"/>
        </w:rPr>
        <w:t>附件2：</w:t>
      </w:r>
      <w:r>
        <w:rPr>
          <w:rFonts w:hint="eastAsia" w:hAnsi="宋体"/>
          <w:bCs/>
          <w:color w:val="000000" w:themeColor="text1"/>
          <w:sz w:val="24"/>
          <w:szCs w:val="24"/>
        </w:rPr>
        <w:t>报价表</w:t>
      </w:r>
    </w:p>
    <w:tbl>
      <w:tblPr>
        <w:tblStyle w:val="10"/>
        <w:tblW w:w="1002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12"/>
        <w:gridCol w:w="1919"/>
        <w:gridCol w:w="5886"/>
        <w:gridCol w:w="15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9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w:t>
            </w:r>
          </w:p>
        </w:tc>
        <w:tc>
          <w:tcPr>
            <w:tcW w:w="58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主要内容</w:t>
            </w:r>
          </w:p>
        </w:tc>
        <w:tc>
          <w:tcPr>
            <w:tcW w:w="15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报价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拆除旧减温器主管（</w:t>
            </w:r>
            <w:r>
              <w:rPr>
                <w:rFonts w:hint="eastAsia" w:ascii="宋体" w:hAnsi="宋体" w:cs="宋体"/>
                <w:i w:val="0"/>
                <w:iCs w:val="0"/>
                <w:color w:val="000000"/>
                <w:kern w:val="0"/>
                <w:sz w:val="24"/>
                <w:szCs w:val="24"/>
                <w:u w:val="none"/>
                <w:lang w:val="en-US" w:eastAsia="zh-CN" w:bidi="ar"/>
              </w:rPr>
              <w:t>DN350，</w:t>
            </w:r>
            <w:r>
              <w:rPr>
                <w:rFonts w:hint="eastAsia" w:ascii="宋体" w:hAnsi="宋体" w:eastAsia="宋体" w:cs="宋体"/>
                <w:i w:val="0"/>
                <w:iCs w:val="0"/>
                <w:color w:val="000000"/>
                <w:kern w:val="0"/>
                <w:sz w:val="24"/>
                <w:szCs w:val="24"/>
                <w:u w:val="none"/>
                <w:lang w:val="en-US" w:eastAsia="zh-CN" w:bidi="ar"/>
              </w:rPr>
              <w:t>长4米）</w:t>
            </w:r>
          </w:p>
        </w:tc>
        <w:tc>
          <w:tcPr>
            <w:tcW w:w="58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拆除旧减温器主管从</w:t>
            </w:r>
            <w:r>
              <w:rPr>
                <w:rFonts w:hint="default" w:ascii="Times New Roman" w:hAnsi="Times New Roman" w:eastAsia="宋体" w:cs="Times New Roman"/>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米层放到</w:t>
            </w:r>
            <w:r>
              <w:rPr>
                <w:rFonts w:hint="default" w:ascii="Times New Roman" w:hAnsi="Times New Roman" w:eastAsia="宋体" w:cs="Times New Roman"/>
                <w:i w:val="0"/>
                <w:iCs w:val="0"/>
                <w:color w:val="000000"/>
                <w:kern w:val="0"/>
                <w:sz w:val="24"/>
                <w:szCs w:val="24"/>
                <w:u w:val="none"/>
                <w:lang w:val="en-US" w:eastAsia="zh-CN" w:bidi="ar"/>
              </w:rPr>
              <w:t>0</w:t>
            </w:r>
            <w:r>
              <w:rPr>
                <w:rFonts w:hint="eastAsia" w:ascii="宋体" w:hAnsi="宋体" w:eastAsia="宋体" w:cs="宋体"/>
                <w:i w:val="0"/>
                <w:iCs w:val="0"/>
                <w:color w:val="000000"/>
                <w:kern w:val="0"/>
                <w:sz w:val="24"/>
                <w:szCs w:val="24"/>
                <w:u w:val="none"/>
                <w:lang w:val="en-US" w:eastAsia="zh-CN" w:bidi="ar"/>
              </w:rPr>
              <w:t>米、安全阀、减温水、疏水、压力表、温度表及固定管座</w:t>
            </w:r>
          </w:p>
        </w:tc>
        <w:tc>
          <w:tcPr>
            <w:tcW w:w="15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00" w:hRule="atLeast"/>
        </w:trPr>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9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新减温器主管安装（</w:t>
            </w:r>
            <w:r>
              <w:rPr>
                <w:rFonts w:hint="eastAsia" w:ascii="宋体" w:hAnsi="宋体" w:cs="宋体"/>
                <w:i w:val="0"/>
                <w:iCs w:val="0"/>
                <w:color w:val="000000"/>
                <w:kern w:val="0"/>
                <w:sz w:val="24"/>
                <w:szCs w:val="24"/>
                <w:u w:val="none"/>
                <w:lang w:val="en-US" w:eastAsia="zh-CN" w:bidi="ar"/>
              </w:rPr>
              <w:t>DN350，</w:t>
            </w:r>
            <w:r>
              <w:rPr>
                <w:rFonts w:hint="eastAsia" w:ascii="宋体" w:hAnsi="宋体" w:eastAsia="宋体" w:cs="宋体"/>
                <w:i w:val="0"/>
                <w:iCs w:val="0"/>
                <w:color w:val="000000"/>
                <w:kern w:val="0"/>
                <w:sz w:val="24"/>
                <w:szCs w:val="24"/>
                <w:u w:val="none"/>
                <w:lang w:val="en-US" w:eastAsia="zh-CN" w:bidi="ar"/>
              </w:rPr>
              <w:t>长4米）</w:t>
            </w:r>
          </w:p>
        </w:tc>
        <w:tc>
          <w:tcPr>
            <w:tcW w:w="58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主管吊装</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主管安装到旧</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主管位置，并把拆下来的安全阀、减温水调节阀、疏水、压力表、温度表及固定管座利旧恢复到位</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3、新</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主管尾部法兰焊接，角焊缝做磁粉检测</w:t>
            </w:r>
          </w:p>
        </w:tc>
        <w:tc>
          <w:tcPr>
            <w:tcW w:w="15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80" w:hRule="atLeast"/>
        </w:trPr>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91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除氧器加热管道（DN200）加装减压阀</w:t>
            </w:r>
          </w:p>
        </w:tc>
        <w:tc>
          <w:tcPr>
            <w:tcW w:w="58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1、在除氧器加热管道</w:t>
            </w:r>
            <w:r>
              <w:rPr>
                <w:rFonts w:hint="eastAsia" w:ascii="宋体" w:hAnsi="宋体" w:cs="宋体"/>
                <w:i w:val="0"/>
                <w:iCs w:val="0"/>
                <w:color w:val="000000"/>
                <w:kern w:val="0"/>
                <w:sz w:val="24"/>
                <w:szCs w:val="24"/>
                <w:u w:val="none"/>
                <w:lang w:val="en-US" w:eastAsia="zh-CN" w:bidi="ar"/>
              </w:rPr>
              <w:t>现有截止阀后</w:t>
            </w:r>
            <w:r>
              <w:rPr>
                <w:rFonts w:hint="eastAsia" w:ascii="宋体" w:hAnsi="宋体" w:eastAsia="宋体" w:cs="宋体"/>
                <w:i w:val="0"/>
                <w:iCs w:val="0"/>
                <w:color w:val="000000"/>
                <w:kern w:val="0"/>
                <w:sz w:val="24"/>
                <w:szCs w:val="24"/>
                <w:u w:val="none"/>
                <w:lang w:val="en-US" w:eastAsia="zh-CN" w:bidi="ar"/>
              </w:rPr>
              <w:t>安装一个减压阀和DN200的</w:t>
            </w:r>
            <w:r>
              <w:rPr>
                <w:rFonts w:hint="eastAsia" w:ascii="宋体" w:hAnsi="宋体" w:eastAsia="宋体"/>
                <w:b w:val="0"/>
                <w:sz w:val="24"/>
                <w:szCs w:val="24"/>
                <w:lang w:eastAsia="zh-CN"/>
              </w:rPr>
              <w:t>闸阀</w:t>
            </w:r>
            <w:r>
              <w:rPr>
                <w:rFonts w:hint="eastAsia" w:ascii="宋体" w:hAnsi="宋体" w:eastAsia="宋体" w:cs="宋体"/>
                <w:i w:val="0"/>
                <w:iCs w:val="0"/>
                <w:color w:val="000000"/>
                <w:kern w:val="0"/>
                <w:sz w:val="24"/>
                <w:szCs w:val="24"/>
                <w:u w:val="none"/>
                <w:lang w:val="en-US" w:eastAsia="zh-CN" w:bidi="ar"/>
              </w:rPr>
              <w:t>，</w:t>
            </w:r>
            <w:r>
              <w:rPr>
                <w:rFonts w:hint="eastAsia" w:ascii="宋体" w:hAnsi="宋体" w:cs="宋体"/>
                <w:i w:val="0"/>
                <w:iCs w:val="0"/>
                <w:color w:val="000000"/>
                <w:kern w:val="0"/>
                <w:sz w:val="24"/>
                <w:szCs w:val="24"/>
                <w:u w:val="none"/>
                <w:lang w:val="en-US" w:eastAsia="zh-CN" w:bidi="ar"/>
              </w:rPr>
              <w:t>采用法兰连接，</w:t>
            </w:r>
            <w:r>
              <w:rPr>
                <w:rFonts w:hint="eastAsia" w:ascii="宋体" w:hAnsi="宋体" w:eastAsia="宋体" w:cs="宋体"/>
                <w:i w:val="0"/>
                <w:iCs w:val="0"/>
                <w:color w:val="000000"/>
                <w:kern w:val="0"/>
                <w:sz w:val="24"/>
                <w:szCs w:val="24"/>
                <w:u w:val="none"/>
                <w:lang w:val="en-US" w:eastAsia="zh-CN" w:bidi="ar"/>
              </w:rPr>
              <w:t>角焊缝做磁粉检测</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w:t>
            </w:r>
            <w:r>
              <w:rPr>
                <w:rStyle w:val="21"/>
                <w:lang w:val="en-US" w:eastAsia="zh-CN" w:bidi="ar"/>
              </w:rPr>
              <w:t>在现有截止阀前及新装的闸阀后开口增设一路旁路（DN40）</w:t>
            </w:r>
            <w:r>
              <w:rPr>
                <w:rStyle w:val="21"/>
                <w:lang w:val="en-US" w:eastAsia="zh-CN" w:bidi="ar"/>
              </w:rPr>
              <w:br w:type="textWrapping"/>
            </w:r>
            <w:r>
              <w:rPr>
                <w:rStyle w:val="21"/>
                <w:lang w:val="en-US" w:eastAsia="zh-CN" w:bidi="ar"/>
              </w:rPr>
              <w:t>3、</w:t>
            </w:r>
            <w:r>
              <w:rPr>
                <w:rFonts w:hint="eastAsia" w:ascii="宋体" w:hAnsi="宋体" w:eastAsia="宋体" w:cs="宋体"/>
                <w:i w:val="0"/>
                <w:iCs w:val="0"/>
                <w:color w:val="000000"/>
                <w:kern w:val="0"/>
                <w:sz w:val="24"/>
                <w:szCs w:val="24"/>
                <w:u w:val="none"/>
                <w:lang w:val="en-US" w:eastAsia="zh-CN" w:bidi="ar"/>
              </w:rPr>
              <w:t>在</w:t>
            </w:r>
            <w:r>
              <w:rPr>
                <w:rFonts w:hint="eastAsia" w:ascii="宋体" w:hAnsi="宋体" w:cs="宋体"/>
                <w:i w:val="0"/>
                <w:iCs w:val="0"/>
                <w:color w:val="000000"/>
                <w:kern w:val="0"/>
                <w:sz w:val="24"/>
                <w:szCs w:val="24"/>
                <w:u w:val="none"/>
                <w:lang w:val="en-US" w:eastAsia="zh-CN" w:bidi="ar"/>
              </w:rPr>
              <w:t>新增的旁路</w:t>
            </w:r>
            <w:r>
              <w:rPr>
                <w:rFonts w:hint="eastAsia" w:ascii="宋体" w:hAnsi="宋体" w:eastAsia="宋体" w:cs="宋体"/>
                <w:i w:val="0"/>
                <w:iCs w:val="0"/>
                <w:color w:val="000000"/>
                <w:kern w:val="0"/>
                <w:sz w:val="24"/>
                <w:szCs w:val="24"/>
                <w:u w:val="none"/>
                <w:lang w:val="en-US" w:eastAsia="zh-CN" w:bidi="ar"/>
              </w:rPr>
              <w:t>后安装一个DN50的安全阀</w:t>
            </w:r>
            <w:r>
              <w:rPr>
                <w:rStyle w:val="21"/>
                <w:lang w:val="en-US" w:eastAsia="zh-CN" w:bidi="ar"/>
              </w:rPr>
              <w:t>，安全阀排空管（DN65）接出墙外，管道长度约5米。</w:t>
            </w:r>
          </w:p>
        </w:tc>
        <w:tc>
          <w:tcPr>
            <w:tcW w:w="15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4</w:t>
            </w:r>
          </w:p>
        </w:tc>
        <w:tc>
          <w:tcPr>
            <w:tcW w:w="19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保温拆除及恢复</w:t>
            </w:r>
          </w:p>
        </w:tc>
        <w:tc>
          <w:tcPr>
            <w:tcW w:w="58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更换</w:t>
            </w:r>
            <w:r>
              <w:rPr>
                <w:rFonts w:hint="eastAsia" w:ascii="宋体" w:hAnsi="宋体" w:cs="宋体"/>
                <w:i w:val="0"/>
                <w:iCs w:val="0"/>
                <w:color w:val="000000"/>
                <w:kern w:val="0"/>
                <w:sz w:val="24"/>
                <w:szCs w:val="24"/>
                <w:u w:val="none"/>
                <w:lang w:val="en-US" w:eastAsia="zh-CN" w:bidi="ar"/>
              </w:rPr>
              <w:t>双</w:t>
            </w:r>
            <w:r>
              <w:rPr>
                <w:rFonts w:hint="eastAsia" w:ascii="宋体" w:hAnsi="宋体" w:eastAsia="宋体" w:cs="宋体"/>
                <w:i w:val="0"/>
                <w:iCs w:val="0"/>
                <w:color w:val="000000"/>
                <w:kern w:val="0"/>
                <w:sz w:val="24"/>
                <w:szCs w:val="24"/>
                <w:u w:val="none"/>
                <w:lang w:val="en-US" w:eastAsia="zh-CN" w:bidi="ar"/>
              </w:rPr>
              <w:t>减</w:t>
            </w:r>
            <w:r>
              <w:rPr>
                <w:rFonts w:hint="eastAsia" w:ascii="宋体" w:hAnsi="宋体" w:cs="宋体"/>
                <w:i w:val="0"/>
                <w:iCs w:val="0"/>
                <w:color w:val="000000"/>
                <w:kern w:val="0"/>
                <w:sz w:val="24"/>
                <w:szCs w:val="24"/>
                <w:u w:val="none"/>
                <w:lang w:val="en-US" w:eastAsia="zh-CN" w:bidi="ar"/>
              </w:rPr>
              <w:t>混合</w:t>
            </w:r>
            <w:r>
              <w:rPr>
                <w:rFonts w:hint="eastAsia" w:ascii="宋体" w:hAnsi="宋体" w:eastAsia="宋体" w:cs="宋体"/>
                <w:i w:val="0"/>
                <w:iCs w:val="0"/>
                <w:color w:val="000000"/>
                <w:kern w:val="0"/>
                <w:sz w:val="24"/>
                <w:szCs w:val="24"/>
                <w:u w:val="none"/>
                <w:lang w:val="en-US" w:eastAsia="zh-CN" w:bidi="ar"/>
              </w:rPr>
              <w:t>主管和除氧器加热管道加装减压阀所涉及的保温拆除及恢复</w:t>
            </w:r>
            <w:r>
              <w:rPr>
                <w:rFonts w:hint="eastAsia" w:ascii="宋体" w:hAnsi="宋体" w:cs="宋体"/>
                <w:i w:val="0"/>
                <w:iCs w:val="0"/>
                <w:color w:val="000000"/>
                <w:kern w:val="0"/>
                <w:sz w:val="24"/>
                <w:szCs w:val="24"/>
                <w:u w:val="none"/>
                <w:lang w:val="en-US" w:eastAsia="zh-CN" w:bidi="ar"/>
              </w:rPr>
              <w:t>（保温材料报价方提供）</w:t>
            </w:r>
          </w:p>
        </w:tc>
        <w:tc>
          <w:tcPr>
            <w:tcW w:w="15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7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5</w:t>
            </w:r>
          </w:p>
        </w:tc>
        <w:tc>
          <w:tcPr>
            <w:tcW w:w="19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监督检验</w:t>
            </w:r>
          </w:p>
        </w:tc>
        <w:tc>
          <w:tcPr>
            <w:tcW w:w="588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含向厦门市</w:t>
            </w:r>
            <w:r>
              <w:rPr>
                <w:rFonts w:hint="eastAsia" w:ascii="宋体" w:hAnsi="宋体" w:eastAsia="宋体" w:cs="宋体"/>
                <w:i w:val="0"/>
                <w:iCs w:val="0"/>
                <w:color w:val="000000"/>
                <w:kern w:val="0"/>
                <w:sz w:val="24"/>
                <w:szCs w:val="24"/>
                <w:u w:val="none"/>
                <w:lang w:val="en-US" w:eastAsia="zh-CN" w:bidi="ar"/>
              </w:rPr>
              <w:t>特检院</w:t>
            </w:r>
            <w:r>
              <w:rPr>
                <w:rFonts w:hint="eastAsia" w:ascii="宋体" w:hAnsi="宋体" w:cs="宋体"/>
                <w:i w:val="0"/>
                <w:iCs w:val="0"/>
                <w:color w:val="000000"/>
                <w:kern w:val="0"/>
                <w:sz w:val="24"/>
                <w:szCs w:val="24"/>
                <w:u w:val="none"/>
                <w:lang w:val="en-US" w:eastAsia="zh-CN" w:bidi="ar"/>
              </w:rPr>
              <w:t>办理告知涉及</w:t>
            </w:r>
            <w:r>
              <w:rPr>
                <w:rFonts w:hint="eastAsia" w:ascii="宋体" w:hAnsi="宋体" w:eastAsia="宋体" w:cs="宋体"/>
                <w:i w:val="0"/>
                <w:iCs w:val="0"/>
                <w:color w:val="000000"/>
                <w:kern w:val="0"/>
                <w:sz w:val="24"/>
                <w:szCs w:val="24"/>
                <w:u w:val="none"/>
                <w:lang w:val="en-US" w:eastAsia="zh-CN" w:bidi="ar"/>
              </w:rPr>
              <w:t>监检检测</w:t>
            </w:r>
            <w:r>
              <w:rPr>
                <w:rFonts w:hint="eastAsia" w:ascii="宋体" w:hAnsi="宋体" w:cs="宋体"/>
                <w:i w:val="0"/>
                <w:iCs w:val="0"/>
                <w:color w:val="000000"/>
                <w:kern w:val="0"/>
                <w:sz w:val="24"/>
                <w:szCs w:val="24"/>
                <w:u w:val="none"/>
                <w:lang w:val="en-US" w:eastAsia="zh-CN" w:bidi="ar"/>
              </w:rPr>
              <w:t>的一切</w:t>
            </w:r>
            <w:r>
              <w:rPr>
                <w:rFonts w:hint="eastAsia" w:ascii="宋体" w:hAnsi="宋体" w:eastAsia="宋体" w:cs="宋体"/>
                <w:i w:val="0"/>
                <w:iCs w:val="0"/>
                <w:color w:val="000000"/>
                <w:kern w:val="0"/>
                <w:sz w:val="24"/>
                <w:szCs w:val="24"/>
                <w:u w:val="none"/>
                <w:lang w:val="en-US" w:eastAsia="zh-CN" w:bidi="ar"/>
              </w:rPr>
              <w:t>费用</w:t>
            </w:r>
          </w:p>
        </w:tc>
        <w:tc>
          <w:tcPr>
            <w:tcW w:w="15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51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合计</w:t>
            </w:r>
          </w:p>
        </w:tc>
        <w:tc>
          <w:tcPr>
            <w:tcW w:w="15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851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含税(</w:t>
            </w:r>
            <w:r>
              <w:rPr>
                <w:rFonts w:hint="eastAsia" w:ascii="宋体" w:hAnsi="宋体" w:eastAsia="宋体" w:cs="宋体"/>
                <w:i w:val="0"/>
                <w:iCs w:val="0"/>
                <w:color w:val="000000"/>
                <w:kern w:val="0"/>
                <w:sz w:val="24"/>
                <w:szCs w:val="24"/>
                <w:u w:val="single"/>
                <w:lang w:val="en-US" w:eastAsia="zh-CN" w:bidi="ar"/>
              </w:rPr>
              <w:t xml:space="preserve">  </w:t>
            </w:r>
            <w:r>
              <w:rPr>
                <w:rFonts w:hint="eastAsia" w:ascii="宋体" w:hAnsi="宋体" w:cs="宋体"/>
                <w:i w:val="0"/>
                <w:iCs w:val="0"/>
                <w:color w:val="000000"/>
                <w:kern w:val="0"/>
                <w:sz w:val="24"/>
                <w:szCs w:val="24"/>
                <w:u w:val="single"/>
                <w:lang w:val="en-US" w:eastAsia="zh-CN" w:bidi="ar"/>
              </w:rPr>
              <w:t xml:space="preserve">  </w:t>
            </w:r>
            <w:r>
              <w:rPr>
                <w:rFonts w:hint="eastAsia" w:ascii="宋体" w:hAnsi="宋体" w:eastAsia="宋体" w:cs="宋体"/>
                <w:i w:val="0"/>
                <w:iCs w:val="0"/>
                <w:color w:val="000000"/>
                <w:kern w:val="0"/>
                <w:sz w:val="24"/>
                <w:szCs w:val="24"/>
                <w:u w:val="single"/>
                <w:lang w:val="en-US" w:eastAsia="zh-CN" w:bidi="ar"/>
              </w:rPr>
              <w:t xml:space="preserve"> </w:t>
            </w:r>
            <w:r>
              <w:rPr>
                <w:rFonts w:hint="eastAsia" w:ascii="宋体" w:hAnsi="宋体" w:eastAsia="宋体" w:cs="宋体"/>
                <w:i w:val="0"/>
                <w:iCs w:val="0"/>
                <w:color w:val="000000"/>
                <w:kern w:val="0"/>
                <w:sz w:val="24"/>
                <w:szCs w:val="24"/>
                <w:u w:val="none"/>
                <w:lang w:val="en-US" w:eastAsia="zh-CN" w:bidi="ar"/>
              </w:rPr>
              <w:t>%)</w:t>
            </w:r>
          </w:p>
        </w:tc>
        <w:tc>
          <w:tcPr>
            <w:tcW w:w="15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851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备注：以上报价需涵盖整个项目施工过程所需的费用，包括但不限于人工</w:t>
            </w:r>
            <w:r>
              <w:rPr>
                <w:rFonts w:hint="eastAsia" w:ascii="宋体" w:hAnsi="宋体" w:cs="宋体"/>
                <w:i w:val="0"/>
                <w:iCs w:val="0"/>
                <w:color w:val="000000"/>
                <w:kern w:val="0"/>
                <w:sz w:val="24"/>
                <w:szCs w:val="24"/>
                <w:u w:val="none"/>
                <w:lang w:val="en-US" w:eastAsia="zh-CN" w:bidi="ar"/>
              </w:rPr>
              <w:t>费</w:t>
            </w:r>
            <w:r>
              <w:rPr>
                <w:rFonts w:hint="eastAsia" w:ascii="宋体" w:hAnsi="宋体" w:eastAsia="宋体" w:cs="宋体"/>
                <w:i w:val="0"/>
                <w:iCs w:val="0"/>
                <w:color w:val="000000"/>
                <w:kern w:val="0"/>
                <w:sz w:val="24"/>
                <w:szCs w:val="24"/>
                <w:u w:val="none"/>
                <w:lang w:val="en-US" w:eastAsia="zh-CN" w:bidi="ar"/>
              </w:rPr>
              <w:t>、施工</w:t>
            </w:r>
            <w:r>
              <w:rPr>
                <w:rFonts w:hint="eastAsia" w:ascii="宋体" w:hAnsi="宋体" w:cs="宋体"/>
                <w:i w:val="0"/>
                <w:iCs w:val="0"/>
                <w:color w:val="000000"/>
                <w:kern w:val="0"/>
                <w:sz w:val="24"/>
                <w:szCs w:val="24"/>
                <w:u w:val="none"/>
                <w:lang w:val="en-US" w:eastAsia="zh-CN" w:bidi="ar"/>
              </w:rPr>
              <w:t>费</w:t>
            </w:r>
            <w:r>
              <w:rPr>
                <w:rFonts w:hint="eastAsia" w:ascii="宋体" w:hAnsi="宋体" w:eastAsia="宋体" w:cs="宋体"/>
                <w:i w:val="0"/>
                <w:iCs w:val="0"/>
                <w:color w:val="000000"/>
                <w:kern w:val="0"/>
                <w:sz w:val="24"/>
                <w:szCs w:val="24"/>
                <w:u w:val="none"/>
                <w:lang w:val="en-US" w:eastAsia="zh-CN" w:bidi="ar"/>
              </w:rPr>
              <w:t>、耗材、安全措施、差旅费</w:t>
            </w:r>
            <w:r>
              <w:rPr>
                <w:rFonts w:hint="eastAsia" w:ascii="宋体" w:hAnsi="宋体" w:cs="宋体"/>
                <w:i w:val="0"/>
                <w:iCs w:val="0"/>
                <w:color w:val="000000"/>
                <w:kern w:val="0"/>
                <w:sz w:val="24"/>
                <w:szCs w:val="24"/>
                <w:u w:val="none"/>
                <w:lang w:val="en-US" w:eastAsia="zh-CN" w:bidi="ar"/>
              </w:rPr>
              <w:t>、</w:t>
            </w:r>
            <w:r>
              <w:rPr>
                <w:rFonts w:hint="eastAsia"/>
                <w:sz w:val="24"/>
                <w:szCs w:val="24"/>
              </w:rPr>
              <w:t>保险费、</w:t>
            </w:r>
            <w:r>
              <w:rPr>
                <w:rFonts w:hint="eastAsia"/>
                <w:color w:val="000000" w:themeColor="text1"/>
                <w:sz w:val="24"/>
                <w:szCs w:val="24"/>
                <w:lang w:eastAsia="zh-CN"/>
              </w:rPr>
              <w:t>监检</w:t>
            </w:r>
            <w:r>
              <w:rPr>
                <w:rFonts w:hint="eastAsia"/>
                <w:color w:val="000000" w:themeColor="text1"/>
                <w:sz w:val="24"/>
                <w:szCs w:val="24"/>
              </w:rPr>
              <w:t>费、</w:t>
            </w:r>
            <w:r>
              <w:rPr>
                <w:rFonts w:hint="eastAsia"/>
                <w:sz w:val="24"/>
                <w:szCs w:val="24"/>
              </w:rPr>
              <w:t>税费</w:t>
            </w:r>
            <w:r>
              <w:rPr>
                <w:rFonts w:hint="eastAsia" w:ascii="宋体" w:hAnsi="宋体" w:eastAsia="宋体" w:cs="宋体"/>
                <w:i w:val="0"/>
                <w:iCs w:val="0"/>
                <w:color w:val="000000"/>
                <w:kern w:val="0"/>
                <w:sz w:val="24"/>
                <w:szCs w:val="24"/>
                <w:u w:val="none"/>
                <w:lang w:val="en-US" w:eastAsia="zh-CN" w:bidi="ar"/>
              </w:rPr>
              <w:t>等；报价方需综合考虑，甲方不再增加费用。</w:t>
            </w:r>
          </w:p>
        </w:tc>
        <w:tc>
          <w:tcPr>
            <w:tcW w:w="15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r>
    </w:tbl>
    <w:p>
      <w:pPr>
        <w:pStyle w:val="14"/>
        <w:spacing w:line="360" w:lineRule="auto"/>
        <w:jc w:val="left"/>
        <w:outlineLvl w:val="9"/>
        <w:rPr>
          <w:rFonts w:hAnsi="宋体"/>
          <w:bCs/>
          <w:sz w:val="24"/>
          <w:szCs w:val="24"/>
        </w:rPr>
      </w:pPr>
    </w:p>
    <w:p>
      <w:pPr>
        <w:pStyle w:val="14"/>
        <w:spacing w:line="360" w:lineRule="auto"/>
        <w:ind w:firstLine="4800" w:firstLineChars="2000"/>
        <w:jc w:val="left"/>
        <w:outlineLvl w:val="9"/>
        <w:rPr>
          <w:rFonts w:hint="eastAsia" w:hAnsi="宋体"/>
          <w:bCs/>
          <w:sz w:val="24"/>
          <w:szCs w:val="24"/>
        </w:rPr>
      </w:pPr>
    </w:p>
    <w:p>
      <w:pPr>
        <w:pStyle w:val="14"/>
        <w:spacing w:line="360" w:lineRule="auto"/>
        <w:ind w:firstLine="4800" w:firstLineChars="2000"/>
        <w:jc w:val="left"/>
        <w:outlineLvl w:val="9"/>
        <w:rPr>
          <w:rFonts w:hAnsi="宋体"/>
          <w:bCs/>
          <w:sz w:val="24"/>
          <w:szCs w:val="24"/>
        </w:rPr>
      </w:pPr>
      <w:r>
        <w:rPr>
          <w:rFonts w:hint="eastAsia" w:hAnsi="宋体"/>
          <w:bCs/>
          <w:sz w:val="24"/>
          <w:szCs w:val="24"/>
        </w:rPr>
        <w:t>报价单位：（公章）</w:t>
      </w:r>
    </w:p>
    <w:p>
      <w:pPr>
        <w:pStyle w:val="14"/>
        <w:spacing w:line="360" w:lineRule="auto"/>
        <w:ind w:firstLine="4800" w:firstLineChars="2000"/>
        <w:jc w:val="left"/>
        <w:outlineLvl w:val="9"/>
        <w:rPr>
          <w:rFonts w:hAnsi="宋体"/>
          <w:bCs/>
          <w:sz w:val="24"/>
          <w:szCs w:val="24"/>
          <w:u w:val="single"/>
        </w:rPr>
      </w:pPr>
      <w:r>
        <w:rPr>
          <w:rFonts w:hint="eastAsia" w:hAnsi="宋体"/>
          <w:bCs/>
          <w:sz w:val="24"/>
          <w:szCs w:val="24"/>
        </w:rPr>
        <w:t>法定代表人或授权委托人签名：</w:t>
      </w:r>
    </w:p>
    <w:p>
      <w:pPr>
        <w:pStyle w:val="14"/>
        <w:spacing w:line="360" w:lineRule="auto"/>
        <w:ind w:firstLine="4800" w:firstLineChars="2000"/>
        <w:jc w:val="left"/>
        <w:outlineLvl w:val="9"/>
        <w:rPr>
          <w:rFonts w:hAnsi="宋体"/>
          <w:bCs/>
          <w:sz w:val="24"/>
          <w:szCs w:val="24"/>
          <w:u w:val="single"/>
        </w:rPr>
      </w:pPr>
      <w:r>
        <w:rPr>
          <w:rFonts w:hint="eastAsia" w:hAnsi="宋体"/>
          <w:bCs/>
          <w:sz w:val="24"/>
          <w:szCs w:val="24"/>
        </w:rPr>
        <w:t>联系方式</w:t>
      </w:r>
      <w:r>
        <w:rPr>
          <w:rFonts w:hint="eastAsia" w:hAnsi="宋体"/>
          <w:bCs/>
          <w:sz w:val="24"/>
          <w:szCs w:val="24"/>
          <w:u w:val="single"/>
        </w:rPr>
        <w:t xml:space="preserve">：           </w:t>
      </w:r>
      <w:bookmarkStart w:id="75" w:name="_Toc15602_WPSOffice_Level1"/>
    </w:p>
    <w:p>
      <w:pPr>
        <w:spacing w:line="360" w:lineRule="auto"/>
        <w:rPr>
          <w:rFonts w:cs="宋体"/>
          <w:bCs/>
          <w:sz w:val="28"/>
          <w:szCs w:val="28"/>
        </w:rPr>
      </w:pPr>
    </w:p>
    <w:p>
      <w:pPr>
        <w:spacing w:line="360" w:lineRule="auto"/>
        <w:rPr>
          <w:rFonts w:hint="eastAsia" w:cs="宋体"/>
          <w:bCs/>
          <w:sz w:val="28"/>
          <w:szCs w:val="28"/>
        </w:rPr>
      </w:pPr>
    </w:p>
    <w:p>
      <w:pPr>
        <w:spacing w:line="360" w:lineRule="auto"/>
        <w:rPr>
          <w:rFonts w:hint="eastAsia" w:cs="宋体"/>
          <w:bCs/>
          <w:sz w:val="28"/>
          <w:szCs w:val="28"/>
        </w:rPr>
      </w:pPr>
    </w:p>
    <w:p>
      <w:pPr>
        <w:spacing w:line="360" w:lineRule="auto"/>
        <w:rPr>
          <w:rFonts w:eastAsia="宋体" w:cs="宋体"/>
          <w:b w:val="0"/>
          <w:bCs/>
          <w:sz w:val="24"/>
          <w:szCs w:val="24"/>
        </w:rPr>
      </w:pPr>
      <w:r>
        <w:rPr>
          <w:rFonts w:hint="eastAsia" w:cs="宋体"/>
          <w:bCs/>
          <w:sz w:val="28"/>
          <w:szCs w:val="28"/>
        </w:rPr>
        <w:t xml:space="preserve">附件3                  </w:t>
      </w:r>
      <w:r>
        <w:rPr>
          <w:rFonts w:hint="eastAsia" w:cs="宋体"/>
          <w:bCs/>
          <w:sz w:val="24"/>
          <w:szCs w:val="24"/>
        </w:rPr>
        <w:t>法定代表人证明书</w:t>
      </w:r>
    </w:p>
    <w:p>
      <w:pPr>
        <w:pStyle w:val="13"/>
        <w:keepNext w:val="0"/>
        <w:keepLines w:val="0"/>
        <w:kinsoku w:val="0"/>
        <w:overflowPunct w:val="0"/>
        <w:snapToGrid w:val="0"/>
        <w:spacing w:before="0" w:afterLines="50" w:line="360" w:lineRule="auto"/>
        <w:jc w:val="both"/>
        <w:rPr>
          <w:rFonts w:eastAsia="宋体" w:cs="宋体"/>
          <w:b w:val="0"/>
          <w:bCs/>
          <w:sz w:val="24"/>
          <w:szCs w:val="24"/>
          <w:u w:val="single"/>
        </w:rPr>
      </w:pPr>
      <w:r>
        <w:rPr>
          <w:rFonts w:hint="eastAsia" w:eastAsia="宋体" w:cs="宋体"/>
          <w:b w:val="0"/>
          <w:bCs/>
          <w:sz w:val="24"/>
          <w:szCs w:val="24"/>
        </w:rPr>
        <w:t>企业名称：</w:t>
      </w:r>
      <w:r>
        <w:rPr>
          <w:rFonts w:hint="eastAsia" w:eastAsia="宋体" w:cs="宋体"/>
          <w:b w:val="0"/>
          <w:bCs/>
          <w:sz w:val="24"/>
          <w:szCs w:val="24"/>
          <w:u w:val="single"/>
        </w:rPr>
        <w:t xml:space="preserve">                                      </w:t>
      </w:r>
    </w:p>
    <w:p>
      <w:pPr>
        <w:pStyle w:val="13"/>
        <w:keepNext w:val="0"/>
        <w:keepLines w:val="0"/>
        <w:kinsoku w:val="0"/>
        <w:overflowPunct w:val="0"/>
        <w:snapToGrid w:val="0"/>
        <w:spacing w:before="0" w:afterLines="50" w:line="360" w:lineRule="auto"/>
        <w:jc w:val="both"/>
        <w:rPr>
          <w:rFonts w:eastAsia="宋体" w:cs="宋体"/>
          <w:b w:val="0"/>
          <w:bCs/>
          <w:sz w:val="24"/>
          <w:szCs w:val="24"/>
          <w:u w:val="single"/>
        </w:rPr>
      </w:pPr>
      <w:r>
        <w:rPr>
          <w:rFonts w:hint="eastAsia" w:eastAsia="宋体" w:cs="宋体"/>
          <w:b w:val="0"/>
          <w:bCs/>
          <w:sz w:val="24"/>
          <w:szCs w:val="24"/>
        </w:rPr>
        <w:t>企业性质：</w:t>
      </w:r>
      <w:r>
        <w:rPr>
          <w:rFonts w:hint="eastAsia" w:eastAsia="宋体" w:cs="宋体"/>
          <w:b w:val="0"/>
          <w:bCs/>
          <w:sz w:val="24"/>
          <w:szCs w:val="24"/>
          <w:u w:val="single"/>
        </w:rPr>
        <w:t xml:space="preserve">                                      </w:t>
      </w:r>
    </w:p>
    <w:p>
      <w:pPr>
        <w:pStyle w:val="13"/>
        <w:keepNext w:val="0"/>
        <w:keepLines w:val="0"/>
        <w:kinsoku w:val="0"/>
        <w:overflowPunct w:val="0"/>
        <w:snapToGrid w:val="0"/>
        <w:spacing w:before="0" w:afterLines="50" w:line="360" w:lineRule="auto"/>
        <w:jc w:val="both"/>
        <w:rPr>
          <w:rFonts w:eastAsia="宋体" w:cs="宋体"/>
          <w:b w:val="0"/>
          <w:bCs/>
          <w:sz w:val="24"/>
          <w:szCs w:val="24"/>
          <w:u w:val="single"/>
        </w:rPr>
      </w:pPr>
      <w:r>
        <w:rPr>
          <w:rFonts w:hint="eastAsia" w:eastAsia="宋体" w:cs="宋体"/>
          <w:b w:val="0"/>
          <w:bCs/>
          <w:sz w:val="24"/>
          <w:szCs w:val="24"/>
        </w:rPr>
        <w:t>地   址：</w:t>
      </w:r>
      <w:r>
        <w:rPr>
          <w:rFonts w:hint="eastAsia" w:eastAsia="宋体" w:cs="宋体"/>
          <w:b w:val="0"/>
          <w:bCs/>
          <w:sz w:val="24"/>
          <w:szCs w:val="24"/>
          <w:u w:val="single"/>
        </w:rPr>
        <w:t xml:space="preserve">                                       </w:t>
      </w:r>
    </w:p>
    <w:p>
      <w:pPr>
        <w:pStyle w:val="13"/>
        <w:keepNext w:val="0"/>
        <w:keepLines w:val="0"/>
        <w:kinsoku w:val="0"/>
        <w:overflowPunct w:val="0"/>
        <w:snapToGrid w:val="0"/>
        <w:spacing w:before="0" w:afterLines="50" w:line="360" w:lineRule="auto"/>
        <w:jc w:val="both"/>
        <w:rPr>
          <w:rFonts w:eastAsia="宋体" w:cs="宋体"/>
          <w:b w:val="0"/>
          <w:bCs/>
          <w:sz w:val="24"/>
          <w:szCs w:val="24"/>
          <w:u w:val="single"/>
        </w:rPr>
      </w:pPr>
      <w:r>
        <w:rPr>
          <w:rFonts w:hint="eastAsia" w:eastAsia="宋体" w:cs="宋体"/>
          <w:b w:val="0"/>
          <w:bCs/>
          <w:sz w:val="24"/>
          <w:szCs w:val="24"/>
        </w:rPr>
        <w:t>成立时间：</w:t>
      </w:r>
      <w:r>
        <w:rPr>
          <w:rFonts w:hint="eastAsia" w:eastAsia="宋体" w:cs="宋体"/>
          <w:b w:val="0"/>
          <w:bCs/>
          <w:sz w:val="24"/>
          <w:szCs w:val="24"/>
          <w:u w:val="single"/>
        </w:rPr>
        <w:t xml:space="preserve">                                      </w:t>
      </w:r>
    </w:p>
    <w:p>
      <w:pPr>
        <w:pStyle w:val="13"/>
        <w:keepNext w:val="0"/>
        <w:keepLines w:val="0"/>
        <w:kinsoku w:val="0"/>
        <w:overflowPunct w:val="0"/>
        <w:snapToGrid w:val="0"/>
        <w:spacing w:before="0" w:afterLines="50" w:line="360" w:lineRule="auto"/>
        <w:jc w:val="both"/>
        <w:rPr>
          <w:rFonts w:eastAsia="宋体" w:cs="宋体"/>
          <w:b w:val="0"/>
          <w:bCs/>
          <w:sz w:val="24"/>
          <w:szCs w:val="24"/>
          <w:u w:val="single"/>
        </w:rPr>
      </w:pPr>
      <w:r>
        <w:rPr>
          <w:rFonts w:hint="eastAsia" w:eastAsia="宋体" w:cs="宋体"/>
          <w:b w:val="0"/>
          <w:bCs/>
          <w:sz w:val="24"/>
          <w:szCs w:val="24"/>
        </w:rPr>
        <w:t>经营期限：</w:t>
      </w:r>
      <w:r>
        <w:rPr>
          <w:rFonts w:hint="eastAsia" w:eastAsia="宋体" w:cs="宋体"/>
          <w:b w:val="0"/>
          <w:bCs/>
          <w:sz w:val="24"/>
          <w:szCs w:val="24"/>
          <w:u w:val="single"/>
        </w:rPr>
        <w:t xml:space="preserve">                                      </w:t>
      </w:r>
    </w:p>
    <w:p>
      <w:pPr>
        <w:pStyle w:val="13"/>
        <w:keepNext w:val="0"/>
        <w:keepLines w:val="0"/>
        <w:kinsoku w:val="0"/>
        <w:overflowPunct w:val="0"/>
        <w:snapToGrid w:val="0"/>
        <w:spacing w:before="0" w:afterLines="50" w:line="360" w:lineRule="auto"/>
        <w:jc w:val="both"/>
        <w:rPr>
          <w:rFonts w:eastAsia="宋体" w:cs="宋体"/>
          <w:b w:val="0"/>
          <w:bCs/>
          <w:sz w:val="24"/>
          <w:szCs w:val="24"/>
          <w:u w:val="single"/>
        </w:rPr>
      </w:pPr>
      <w:r>
        <w:rPr>
          <w:rFonts w:hint="eastAsia" w:eastAsia="宋体" w:cs="宋体"/>
          <w:b w:val="0"/>
          <w:bCs/>
          <w:sz w:val="24"/>
          <w:szCs w:val="24"/>
        </w:rPr>
        <w:t>姓名：</w:t>
      </w:r>
      <w:r>
        <w:rPr>
          <w:rFonts w:hint="eastAsia" w:eastAsia="宋体" w:cs="宋体"/>
          <w:b w:val="0"/>
          <w:bCs/>
          <w:sz w:val="24"/>
          <w:szCs w:val="24"/>
          <w:u w:val="single"/>
        </w:rPr>
        <w:t xml:space="preserve">                 </w:t>
      </w:r>
      <w:r>
        <w:rPr>
          <w:rFonts w:hint="eastAsia" w:eastAsia="宋体" w:cs="宋体"/>
          <w:b w:val="0"/>
          <w:bCs/>
          <w:sz w:val="24"/>
          <w:szCs w:val="24"/>
        </w:rPr>
        <w:t xml:space="preserve"> 性别：</w:t>
      </w:r>
      <w:r>
        <w:rPr>
          <w:rFonts w:hint="eastAsia" w:eastAsia="宋体" w:cs="宋体"/>
          <w:b w:val="0"/>
          <w:bCs/>
          <w:sz w:val="24"/>
          <w:szCs w:val="24"/>
          <w:u w:val="single"/>
        </w:rPr>
        <w:t xml:space="preserve">                  </w:t>
      </w:r>
    </w:p>
    <w:p>
      <w:pPr>
        <w:pStyle w:val="13"/>
        <w:keepNext w:val="0"/>
        <w:keepLines w:val="0"/>
        <w:kinsoku w:val="0"/>
        <w:overflowPunct w:val="0"/>
        <w:snapToGrid w:val="0"/>
        <w:spacing w:before="0" w:afterLines="50" w:line="360" w:lineRule="auto"/>
        <w:jc w:val="both"/>
        <w:rPr>
          <w:rFonts w:eastAsia="宋体" w:cs="宋体"/>
          <w:b w:val="0"/>
          <w:bCs/>
          <w:sz w:val="24"/>
          <w:szCs w:val="24"/>
        </w:rPr>
      </w:pPr>
      <w:r>
        <w:rPr>
          <w:rFonts w:hint="eastAsia" w:eastAsia="宋体" w:cs="宋体"/>
          <w:b w:val="0"/>
          <w:bCs/>
          <w:sz w:val="24"/>
          <w:szCs w:val="24"/>
        </w:rPr>
        <w:t>年龄：</w:t>
      </w:r>
      <w:r>
        <w:rPr>
          <w:rFonts w:hint="eastAsia" w:eastAsia="宋体" w:cs="宋体"/>
          <w:b w:val="0"/>
          <w:bCs/>
          <w:sz w:val="24"/>
          <w:szCs w:val="24"/>
          <w:u w:val="single"/>
        </w:rPr>
        <w:t xml:space="preserve">                 </w:t>
      </w:r>
      <w:r>
        <w:rPr>
          <w:rFonts w:hint="eastAsia" w:eastAsia="宋体" w:cs="宋体"/>
          <w:b w:val="0"/>
          <w:bCs/>
          <w:sz w:val="24"/>
          <w:szCs w:val="24"/>
        </w:rPr>
        <w:t xml:space="preserve"> 职务：</w:t>
      </w:r>
      <w:r>
        <w:rPr>
          <w:rFonts w:hint="eastAsia" w:eastAsia="宋体" w:cs="宋体"/>
          <w:b w:val="0"/>
          <w:bCs/>
          <w:sz w:val="24"/>
          <w:szCs w:val="24"/>
          <w:u w:val="single"/>
        </w:rPr>
        <w:t xml:space="preserve">                  </w:t>
      </w:r>
      <w:r>
        <w:rPr>
          <w:rFonts w:hint="eastAsia" w:eastAsia="宋体" w:cs="宋体"/>
          <w:b w:val="0"/>
          <w:bCs/>
          <w:sz w:val="24"/>
          <w:szCs w:val="24"/>
        </w:rPr>
        <w:t xml:space="preserve"> </w:t>
      </w:r>
    </w:p>
    <w:p>
      <w:pPr>
        <w:pStyle w:val="13"/>
        <w:keepNext w:val="0"/>
        <w:keepLines w:val="0"/>
        <w:kinsoku w:val="0"/>
        <w:overflowPunct w:val="0"/>
        <w:snapToGrid w:val="0"/>
        <w:spacing w:before="0" w:afterLines="50" w:line="360" w:lineRule="auto"/>
        <w:jc w:val="both"/>
        <w:rPr>
          <w:rFonts w:eastAsia="宋体" w:cs="宋体"/>
          <w:b w:val="0"/>
          <w:bCs/>
          <w:sz w:val="24"/>
          <w:szCs w:val="24"/>
        </w:rPr>
      </w:pPr>
      <w:r>
        <w:rPr>
          <w:rFonts w:hint="eastAsia" w:eastAsia="宋体" w:cs="宋体"/>
          <w:b w:val="0"/>
          <w:bCs/>
          <w:sz w:val="24"/>
          <w:szCs w:val="24"/>
        </w:rPr>
        <w:t>系</w:t>
      </w:r>
      <w:r>
        <w:rPr>
          <w:rFonts w:hint="eastAsia" w:eastAsia="宋体" w:cs="宋体"/>
          <w:b w:val="0"/>
          <w:bCs/>
          <w:sz w:val="24"/>
          <w:szCs w:val="24"/>
          <w:u w:val="single"/>
        </w:rPr>
        <w:t xml:space="preserve">                              </w:t>
      </w:r>
      <w:r>
        <w:rPr>
          <w:rFonts w:hint="eastAsia" w:eastAsia="宋体" w:cs="宋体"/>
          <w:b w:val="0"/>
          <w:bCs/>
          <w:sz w:val="24"/>
          <w:szCs w:val="24"/>
        </w:rPr>
        <w:t>（报价单位全称）的法定代表人。</w:t>
      </w:r>
    </w:p>
    <w:p>
      <w:pPr>
        <w:pStyle w:val="13"/>
        <w:keepNext w:val="0"/>
        <w:keepLines w:val="0"/>
        <w:kinsoku w:val="0"/>
        <w:overflowPunct w:val="0"/>
        <w:snapToGrid w:val="0"/>
        <w:spacing w:before="0" w:afterLines="50" w:line="360" w:lineRule="auto"/>
        <w:ind w:firstLine="520" w:firstLineChars="200"/>
        <w:jc w:val="both"/>
        <w:rPr>
          <w:rFonts w:eastAsia="宋体" w:cs="宋体"/>
          <w:b w:val="0"/>
          <w:bCs/>
          <w:sz w:val="24"/>
          <w:szCs w:val="24"/>
        </w:rPr>
      </w:pPr>
      <w:r>
        <w:rPr>
          <w:rFonts w:hint="eastAsia" w:eastAsia="宋体" w:cs="宋体"/>
          <w:b w:val="0"/>
          <w:bCs/>
          <w:sz w:val="24"/>
          <w:szCs w:val="24"/>
        </w:rPr>
        <w:t>特此证明！</w:t>
      </w:r>
    </w:p>
    <w:p>
      <w:pPr>
        <w:pStyle w:val="13"/>
        <w:keepNext w:val="0"/>
        <w:keepLines w:val="0"/>
        <w:kinsoku w:val="0"/>
        <w:overflowPunct w:val="0"/>
        <w:snapToGrid w:val="0"/>
        <w:spacing w:before="0" w:afterLines="50" w:line="360" w:lineRule="auto"/>
        <w:jc w:val="both"/>
        <w:rPr>
          <w:rFonts w:eastAsia="宋体" w:cs="宋体"/>
          <w:b w:val="0"/>
          <w:bCs/>
          <w:sz w:val="24"/>
          <w:szCs w:val="24"/>
        </w:rPr>
      </w:pPr>
      <w:r>
        <w:rPr>
          <w:rFonts w:hint="eastAsia" w:eastAsia="宋体" w:cs="宋体"/>
          <w:b w:val="0"/>
          <w:bCs/>
          <w:sz w:val="24"/>
          <w:szCs w:val="24"/>
        </w:rPr>
        <w:t>附：法定代表人身份证正反面复印件</w:t>
      </w:r>
    </w:p>
    <w:tbl>
      <w:tblPr>
        <w:tblStyle w:val="10"/>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4"/>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4644" w:type="dxa"/>
          </w:tcPr>
          <w:p>
            <w:pPr>
              <w:spacing w:line="360" w:lineRule="auto"/>
              <w:rPr>
                <w:rFonts w:ascii="宋体" w:hAnsi="宋体"/>
                <w:sz w:val="24"/>
                <w:szCs w:val="24"/>
              </w:rPr>
            </w:pPr>
            <w:r>
              <w:rPr>
                <w:rFonts w:hint="eastAsia" w:ascii="宋体" w:hAnsi="宋体"/>
                <w:sz w:val="24"/>
                <w:szCs w:val="24"/>
              </w:rPr>
              <w:t>身份证复印件</w:t>
            </w:r>
          </w:p>
        </w:tc>
        <w:tc>
          <w:tcPr>
            <w:tcW w:w="4644" w:type="dxa"/>
          </w:tcPr>
          <w:p>
            <w:pPr>
              <w:spacing w:line="360" w:lineRule="auto"/>
              <w:rPr>
                <w:rFonts w:ascii="宋体" w:hAnsi="宋体"/>
                <w:sz w:val="24"/>
                <w:szCs w:val="24"/>
              </w:rPr>
            </w:pPr>
          </w:p>
        </w:tc>
      </w:tr>
    </w:tbl>
    <w:p>
      <w:pPr>
        <w:pStyle w:val="13"/>
        <w:keepNext w:val="0"/>
        <w:keepLines w:val="0"/>
        <w:autoSpaceDE w:val="0"/>
        <w:autoSpaceDN w:val="0"/>
        <w:snapToGrid w:val="0"/>
        <w:spacing w:before="0" w:after="0" w:line="360" w:lineRule="auto"/>
        <w:rPr>
          <w:rFonts w:eastAsia="宋体" w:cs="宋体"/>
          <w:b w:val="0"/>
          <w:bCs/>
          <w:sz w:val="28"/>
          <w:szCs w:val="28"/>
        </w:rPr>
      </w:pPr>
    </w:p>
    <w:p>
      <w:pPr>
        <w:pStyle w:val="13"/>
        <w:keepNext w:val="0"/>
        <w:keepLines w:val="0"/>
        <w:autoSpaceDE w:val="0"/>
        <w:autoSpaceDN w:val="0"/>
        <w:snapToGrid w:val="0"/>
        <w:spacing w:before="0" w:after="0" w:line="360" w:lineRule="auto"/>
        <w:rPr>
          <w:rFonts w:eastAsia="宋体" w:cs="宋体"/>
          <w:b w:val="0"/>
          <w:bCs/>
          <w:sz w:val="28"/>
          <w:szCs w:val="28"/>
        </w:rPr>
      </w:pPr>
    </w:p>
    <w:p>
      <w:pPr>
        <w:kinsoku w:val="0"/>
        <w:overflowPunct w:val="0"/>
        <w:snapToGrid w:val="0"/>
        <w:spacing w:line="360" w:lineRule="auto"/>
        <w:ind w:firstLine="3600" w:firstLineChars="1500"/>
        <w:jc w:val="left"/>
        <w:rPr>
          <w:rFonts w:ascii="宋体" w:hAnsi="宋体"/>
          <w:bCs/>
          <w:sz w:val="24"/>
          <w:szCs w:val="24"/>
        </w:rPr>
      </w:pPr>
      <w:r>
        <w:rPr>
          <w:rFonts w:hint="eastAsia" w:ascii="宋体" w:hAnsi="宋体"/>
          <w:bCs/>
          <w:sz w:val="24"/>
          <w:szCs w:val="24"/>
        </w:rPr>
        <w:t>报价单位（盖公章）：</w:t>
      </w:r>
      <w:r>
        <w:rPr>
          <w:rFonts w:ascii="宋体" w:hAnsi="宋体"/>
          <w:bCs/>
          <w:sz w:val="24"/>
          <w:szCs w:val="24"/>
          <w:u w:val="single"/>
        </w:rPr>
        <w:t xml:space="preserve">                </w:t>
      </w:r>
      <w:r>
        <w:rPr>
          <w:rFonts w:hint="eastAsia" w:ascii="宋体" w:hAnsi="宋体"/>
          <w:bCs/>
          <w:sz w:val="24"/>
          <w:szCs w:val="24"/>
          <w:u w:val="single"/>
        </w:rPr>
        <w:t xml:space="preserve">     </w:t>
      </w:r>
      <w:r>
        <w:rPr>
          <w:rFonts w:ascii="宋体" w:hAnsi="宋体"/>
          <w:bCs/>
          <w:sz w:val="24"/>
          <w:szCs w:val="24"/>
          <w:u w:val="single"/>
        </w:rPr>
        <w:t xml:space="preserve">    </w:t>
      </w:r>
    </w:p>
    <w:p>
      <w:pPr>
        <w:pStyle w:val="13"/>
        <w:keepNext w:val="0"/>
        <w:keepLines w:val="0"/>
        <w:kinsoku w:val="0"/>
        <w:overflowPunct w:val="0"/>
        <w:snapToGrid w:val="0"/>
        <w:spacing w:before="0" w:after="0" w:line="360" w:lineRule="auto"/>
        <w:jc w:val="both"/>
        <w:rPr>
          <w:rFonts w:eastAsia="宋体" w:cs="宋体"/>
          <w:b w:val="0"/>
          <w:bCs/>
          <w:sz w:val="24"/>
          <w:szCs w:val="24"/>
        </w:rPr>
      </w:pPr>
    </w:p>
    <w:p>
      <w:pPr>
        <w:kinsoku w:val="0"/>
        <w:overflowPunct w:val="0"/>
        <w:snapToGrid w:val="0"/>
        <w:spacing w:line="360" w:lineRule="auto"/>
        <w:ind w:firstLine="5520" w:firstLineChars="2300"/>
        <w:jc w:val="left"/>
        <w:rPr>
          <w:rFonts w:ascii="宋体" w:hAnsi="宋体"/>
          <w:bCs/>
          <w:sz w:val="24"/>
          <w:szCs w:val="24"/>
        </w:rPr>
      </w:pPr>
      <w:r>
        <w:rPr>
          <w:rFonts w:hint="eastAsia" w:ascii="宋体" w:hAnsi="宋体"/>
          <w:bCs/>
          <w:sz w:val="24"/>
          <w:szCs w:val="24"/>
        </w:rPr>
        <w:t>日期：</w:t>
      </w:r>
      <w:r>
        <w:rPr>
          <w:rFonts w:ascii="宋体" w:hAnsi="宋体"/>
          <w:bCs/>
          <w:sz w:val="24"/>
          <w:szCs w:val="24"/>
          <w:u w:val="single"/>
        </w:rPr>
        <w:t xml:space="preserve">             </w:t>
      </w:r>
      <w:r>
        <w:rPr>
          <w:rFonts w:hint="eastAsia" w:ascii="宋体" w:hAnsi="宋体"/>
          <w:bCs/>
          <w:sz w:val="24"/>
          <w:szCs w:val="24"/>
          <w:u w:val="single"/>
        </w:rPr>
        <w:t xml:space="preserve">        </w:t>
      </w:r>
      <w:r>
        <w:rPr>
          <w:rFonts w:ascii="宋体" w:hAnsi="宋体"/>
          <w:bCs/>
          <w:sz w:val="24"/>
          <w:szCs w:val="24"/>
          <w:u w:val="single"/>
        </w:rPr>
        <w:t xml:space="preserve">  </w:t>
      </w:r>
    </w:p>
    <w:p>
      <w:pPr>
        <w:pStyle w:val="13"/>
        <w:keepNext w:val="0"/>
        <w:keepLines w:val="0"/>
        <w:kinsoku w:val="0"/>
        <w:overflowPunct w:val="0"/>
        <w:snapToGrid w:val="0"/>
        <w:spacing w:before="0" w:after="0" w:line="360" w:lineRule="auto"/>
        <w:jc w:val="both"/>
        <w:rPr>
          <w:rFonts w:eastAsia="宋体" w:cs="宋体"/>
          <w:b w:val="0"/>
          <w:bCs/>
          <w:sz w:val="24"/>
          <w:szCs w:val="24"/>
        </w:rPr>
      </w:pPr>
      <w:r>
        <w:rPr>
          <w:rFonts w:hint="eastAsia" w:eastAsia="宋体" w:cs="宋体"/>
          <w:b w:val="0"/>
          <w:bCs/>
          <w:sz w:val="24"/>
          <w:szCs w:val="24"/>
        </w:rPr>
        <w:t>备注：法定代表人身份证正反面复印件可单独一页，但需加盖企业公章。</w:t>
      </w:r>
    </w:p>
    <w:bookmarkEnd w:id="75"/>
    <w:p>
      <w:pPr>
        <w:pStyle w:val="13"/>
        <w:spacing w:before="0" w:line="360" w:lineRule="auto"/>
        <w:rPr>
          <w:rFonts w:eastAsia="宋体" w:cs="宋体"/>
          <w:sz w:val="28"/>
          <w:szCs w:val="28"/>
        </w:rPr>
      </w:pPr>
      <w:bookmarkStart w:id="76" w:name="_Toc32205_WPSOffice_Level2"/>
      <w:bookmarkStart w:id="77" w:name="_Toc3387_WPSOffice_Level2"/>
      <w:bookmarkStart w:id="78" w:name="_Toc14007_WPSOffice_Level1"/>
      <w:bookmarkStart w:id="79" w:name="_Toc2139_WPSOffice_Level1"/>
      <w:r>
        <w:rPr>
          <w:rFonts w:hint="eastAsia" w:eastAsia="宋体" w:cs="宋体"/>
          <w:b w:val="0"/>
          <w:bCs/>
          <w:sz w:val="28"/>
          <w:szCs w:val="28"/>
        </w:rPr>
        <w:t>附件4 法人授权委托书</w:t>
      </w:r>
      <w:bookmarkEnd w:id="76"/>
      <w:bookmarkEnd w:id="77"/>
      <w:bookmarkEnd w:id="78"/>
      <w:bookmarkEnd w:id="79"/>
    </w:p>
    <w:p>
      <w:pPr>
        <w:snapToGrid w:val="0"/>
        <w:spacing w:line="360" w:lineRule="auto"/>
        <w:ind w:firstLine="630"/>
        <w:jc w:val="left"/>
        <w:rPr>
          <w:sz w:val="24"/>
          <w:szCs w:val="24"/>
          <w:u w:val="single"/>
        </w:rPr>
      </w:pPr>
      <w:r>
        <w:rPr>
          <w:rFonts w:hint="eastAsia" w:ascii="宋体" w:hAnsi="宋体" w:cs="宋体"/>
          <w:sz w:val="24"/>
          <w:szCs w:val="32"/>
        </w:rPr>
        <w:t>授权声明：</w:t>
      </w:r>
      <w:r>
        <w:rPr>
          <w:rFonts w:hint="eastAsia"/>
          <w:sz w:val="24"/>
          <w:szCs w:val="24"/>
          <w:u w:val="single"/>
        </w:rPr>
        <w:t>（报价单位名称）</w:t>
      </w:r>
      <w:r>
        <w:rPr>
          <w:rFonts w:hint="eastAsia"/>
          <w:sz w:val="24"/>
          <w:szCs w:val="24"/>
        </w:rPr>
        <w:t>授权</w:t>
      </w:r>
      <w:r>
        <w:rPr>
          <w:rFonts w:hint="eastAsia"/>
          <w:sz w:val="24"/>
          <w:szCs w:val="24"/>
          <w:u w:val="single"/>
        </w:rPr>
        <w:t>（授权代理人）</w:t>
      </w:r>
      <w:r>
        <w:rPr>
          <w:rFonts w:hint="eastAsia"/>
          <w:sz w:val="24"/>
          <w:szCs w:val="24"/>
        </w:rPr>
        <w:t>为我公司的代理人，以本公司的名义负责</w:t>
      </w:r>
      <w:r>
        <w:rPr>
          <w:rFonts w:hint="eastAsia"/>
          <w:bCs/>
          <w:sz w:val="24"/>
          <w:szCs w:val="32"/>
        </w:rPr>
        <w:t>参与厦门同集热</w:t>
      </w:r>
      <w:r>
        <w:rPr>
          <w:rFonts w:hint="eastAsia"/>
          <w:bCs/>
          <w:sz w:val="24"/>
          <w:szCs w:val="32"/>
          <w:u w:val="none"/>
        </w:rPr>
        <w:t>电有限</w:t>
      </w:r>
      <w:r>
        <w:rPr>
          <w:rFonts w:hint="eastAsia"/>
          <w:bCs/>
          <w:sz w:val="24"/>
          <w:szCs w:val="32"/>
        </w:rPr>
        <w:t>公司</w:t>
      </w:r>
      <w:r>
        <w:rPr>
          <w:rFonts w:hint="eastAsia" w:ascii="宋体" w:hAnsi="宋体" w:cs="宋体"/>
          <w:sz w:val="24"/>
          <w:szCs w:val="24"/>
          <w:u w:val="single"/>
        </w:rPr>
        <w:t>1#双减混合主管更换及除氧器加热管道加装减压阀</w:t>
      </w:r>
      <w:r>
        <w:rPr>
          <w:rFonts w:hint="eastAsia"/>
          <w:bCs/>
          <w:sz w:val="24"/>
          <w:szCs w:val="32"/>
        </w:rPr>
        <w:t>项目的报价，该代理人在报价及后续的合同执行过程中，所签署的一切文件及所处理的与我公司有关的一切事务，我公司均予以承认。</w:t>
      </w:r>
      <w:r>
        <w:rPr>
          <w:rFonts w:hint="eastAsia" w:ascii="宋体" w:hAnsi="宋体"/>
          <w:bCs/>
          <w:sz w:val="24"/>
        </w:rPr>
        <w:t>本授权书于</w:t>
      </w:r>
      <w:r>
        <w:rPr>
          <w:rFonts w:hint="eastAsia" w:ascii="宋体" w:hAnsi="宋体"/>
          <w:bCs/>
          <w:sz w:val="24"/>
          <w:u w:val="single"/>
        </w:rPr>
        <w:t xml:space="preserve">    </w:t>
      </w:r>
      <w:r>
        <w:rPr>
          <w:rFonts w:hint="eastAsia" w:ascii="宋体" w:hAnsi="宋体"/>
          <w:bCs/>
          <w:sz w:val="24"/>
        </w:rPr>
        <w:t>年</w:t>
      </w:r>
      <w:r>
        <w:rPr>
          <w:rFonts w:hint="eastAsia" w:ascii="宋体" w:hAnsi="宋体"/>
          <w:bCs/>
          <w:sz w:val="24"/>
          <w:u w:val="single"/>
        </w:rPr>
        <w:t xml:space="preserve"> </w:t>
      </w:r>
      <w:r>
        <w:rPr>
          <w:rFonts w:hint="eastAsia" w:ascii="宋体" w:hAnsi="宋体"/>
          <w:bCs/>
          <w:sz w:val="24"/>
          <w:u w:val="single"/>
          <w:lang w:val="en-US" w:eastAsia="zh-CN"/>
        </w:rPr>
        <w:t xml:space="preserve"> </w:t>
      </w:r>
      <w:r>
        <w:rPr>
          <w:rFonts w:hint="eastAsia" w:ascii="宋体" w:hAnsi="宋体"/>
          <w:bCs/>
          <w:sz w:val="24"/>
          <w:u w:val="single"/>
        </w:rPr>
        <w:t xml:space="preserve"> </w:t>
      </w:r>
      <w:r>
        <w:rPr>
          <w:rFonts w:hint="eastAsia" w:ascii="宋体" w:hAnsi="宋体"/>
          <w:bCs/>
          <w:sz w:val="24"/>
        </w:rPr>
        <w:t>月</w:t>
      </w:r>
      <w:r>
        <w:rPr>
          <w:rFonts w:hint="eastAsia" w:ascii="宋体" w:hAnsi="宋体"/>
          <w:bCs/>
          <w:sz w:val="24"/>
          <w:u w:val="single"/>
          <w:lang w:val="en-US" w:eastAsia="zh-CN"/>
        </w:rPr>
        <w:t xml:space="preserve">  </w:t>
      </w:r>
      <w:r>
        <w:rPr>
          <w:rFonts w:hint="eastAsia" w:ascii="宋体" w:hAnsi="宋体"/>
          <w:bCs/>
          <w:sz w:val="24"/>
          <w:u w:val="single"/>
        </w:rPr>
        <w:t xml:space="preserve">  </w:t>
      </w:r>
      <w:r>
        <w:rPr>
          <w:rFonts w:hint="eastAsia" w:ascii="宋体" w:hAnsi="宋体"/>
          <w:bCs/>
          <w:sz w:val="24"/>
        </w:rPr>
        <w:t>日签字之日起生效，特此声明。</w:t>
      </w:r>
    </w:p>
    <w:p>
      <w:pPr>
        <w:autoSpaceDE/>
        <w:autoSpaceDN/>
        <w:snapToGrid w:val="0"/>
        <w:spacing w:line="360" w:lineRule="auto"/>
        <w:ind w:firstLine="480" w:firstLineChars="200"/>
        <w:jc w:val="left"/>
        <w:textAlignment w:val="auto"/>
        <w:rPr>
          <w:rFonts w:ascii="宋体" w:hAnsi="宋体" w:cs="宋体"/>
          <w:sz w:val="24"/>
          <w:szCs w:val="32"/>
        </w:rPr>
      </w:pPr>
      <w:r>
        <w:rPr>
          <w:rFonts w:hint="eastAsia" w:ascii="宋体" w:hAnsi="宋体" w:cs="宋体"/>
          <w:sz w:val="24"/>
          <w:szCs w:val="32"/>
        </w:rPr>
        <w:t>代理人无转委托权，特此委托。</w:t>
      </w:r>
    </w:p>
    <w:p>
      <w:pPr>
        <w:autoSpaceDE/>
        <w:autoSpaceDN/>
        <w:snapToGrid w:val="0"/>
        <w:spacing w:line="360" w:lineRule="auto"/>
        <w:ind w:firstLine="480" w:firstLineChars="200"/>
        <w:jc w:val="left"/>
        <w:textAlignment w:val="auto"/>
        <w:rPr>
          <w:rFonts w:ascii="宋体" w:hAnsi="宋体" w:cs="宋体"/>
          <w:sz w:val="24"/>
          <w:szCs w:val="32"/>
        </w:rPr>
      </w:pPr>
    </w:p>
    <w:p>
      <w:pPr>
        <w:snapToGrid w:val="0"/>
        <w:spacing w:line="360" w:lineRule="auto"/>
        <w:ind w:firstLine="4080" w:firstLineChars="1700"/>
        <w:jc w:val="left"/>
        <w:rPr>
          <w:rFonts w:ascii="宋体" w:hAnsi="宋体"/>
          <w:bCs/>
          <w:sz w:val="24"/>
        </w:rPr>
      </w:pPr>
      <w:r>
        <w:rPr>
          <w:rFonts w:hint="eastAsia" w:ascii="宋体" w:hAnsi="宋体"/>
          <w:bCs/>
          <w:sz w:val="24"/>
        </w:rPr>
        <w:t>授权单位（公章）：</w:t>
      </w:r>
    </w:p>
    <w:p>
      <w:pPr>
        <w:snapToGrid w:val="0"/>
        <w:spacing w:line="360" w:lineRule="auto"/>
        <w:ind w:firstLine="4080" w:firstLineChars="1700"/>
        <w:jc w:val="left"/>
        <w:rPr>
          <w:rFonts w:ascii="宋体" w:hAnsi="宋体"/>
          <w:bCs/>
          <w:sz w:val="24"/>
          <w:u w:val="single"/>
        </w:rPr>
      </w:pPr>
      <w:r>
        <w:rPr>
          <w:rFonts w:hint="eastAsia" w:ascii="宋体" w:hAnsi="宋体"/>
          <w:bCs/>
          <w:sz w:val="24"/>
        </w:rPr>
        <w:t>授权代理人签字：</w:t>
      </w:r>
    </w:p>
    <w:p>
      <w:pPr>
        <w:snapToGrid w:val="0"/>
        <w:spacing w:line="360" w:lineRule="auto"/>
        <w:ind w:firstLine="4080" w:firstLineChars="1700"/>
        <w:jc w:val="left"/>
        <w:rPr>
          <w:rFonts w:ascii="宋体" w:hAnsi="宋体"/>
          <w:bCs/>
          <w:sz w:val="24"/>
          <w:u w:val="single"/>
        </w:rPr>
      </w:pPr>
      <w:r>
        <w:rPr>
          <w:rFonts w:hint="eastAsia" w:ascii="宋体" w:hAnsi="宋体" w:cs="宋体"/>
          <w:sz w:val="24"/>
          <w:szCs w:val="32"/>
        </w:rPr>
        <w:t>授权代理人身份证号码：</w:t>
      </w:r>
    </w:p>
    <w:p>
      <w:pPr>
        <w:snapToGrid w:val="0"/>
        <w:spacing w:line="360" w:lineRule="auto"/>
        <w:ind w:firstLine="4080" w:firstLineChars="1700"/>
        <w:jc w:val="left"/>
        <w:rPr>
          <w:rFonts w:ascii="宋体" w:hAnsi="宋体"/>
          <w:bCs/>
          <w:sz w:val="24"/>
        </w:rPr>
      </w:pPr>
      <w:r>
        <w:rPr>
          <w:rFonts w:hint="eastAsia" w:ascii="宋体" w:hAnsi="宋体"/>
          <w:bCs/>
          <w:sz w:val="24"/>
        </w:rPr>
        <w:t>日期：</w:t>
      </w:r>
      <w:r>
        <w:rPr>
          <w:rFonts w:hint="eastAsia" w:ascii="宋体" w:hAnsi="宋体"/>
          <w:bCs/>
          <w:sz w:val="24"/>
          <w:u w:val="single"/>
        </w:rPr>
        <w:t xml:space="preserve">　　      </w:t>
      </w: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pStyle w:val="13"/>
        <w:keepNext w:val="0"/>
        <w:keepLines w:val="0"/>
        <w:kinsoku w:val="0"/>
        <w:overflowPunct w:val="0"/>
        <w:snapToGrid w:val="0"/>
        <w:spacing w:before="0" w:after="0" w:line="360" w:lineRule="auto"/>
        <w:jc w:val="both"/>
        <w:rPr>
          <w:rFonts w:eastAsia="宋体" w:cs="宋体"/>
          <w:b w:val="0"/>
          <w:bCs/>
          <w:sz w:val="24"/>
          <w:szCs w:val="24"/>
        </w:rPr>
      </w:pPr>
      <w:r>
        <w:rPr>
          <w:rFonts w:hint="eastAsia" w:eastAsia="宋体" w:cs="宋体"/>
          <w:b w:val="0"/>
          <w:bCs/>
          <w:sz w:val="24"/>
          <w:szCs w:val="24"/>
        </w:rPr>
        <w:t>备注：1、报价人为企业法定代表人，则本附件不需要提供。</w:t>
      </w:r>
    </w:p>
    <w:p>
      <w:pPr>
        <w:spacing w:line="360" w:lineRule="auto"/>
        <w:ind w:right="-361" w:rightChars="-172" w:firstLine="840" w:firstLineChars="350"/>
        <w:rPr>
          <w:rFonts w:ascii="宋体" w:hAnsi="宋体"/>
          <w:sz w:val="24"/>
          <w:szCs w:val="24"/>
        </w:rPr>
      </w:pPr>
      <w:r>
        <w:rPr>
          <w:rFonts w:hint="eastAsia" w:cs="宋体"/>
          <w:bCs/>
          <w:sz w:val="24"/>
          <w:szCs w:val="24"/>
        </w:rPr>
        <w:t>2、授权代理人身份证正反面复印件可单独一页，但需加盖企业公章。</w:t>
      </w:r>
    </w:p>
    <w:p>
      <w:pPr>
        <w:spacing w:line="360" w:lineRule="auto"/>
        <w:ind w:right="-361" w:rightChars="-172"/>
        <w:rPr>
          <w:rFonts w:ascii="宋体" w:hAnsi="宋体"/>
          <w:sz w:val="24"/>
          <w:szCs w:val="24"/>
        </w:rPr>
      </w:pPr>
    </w:p>
    <w:p>
      <w:pPr>
        <w:spacing w:line="360" w:lineRule="auto"/>
        <w:ind w:right="-361" w:rightChars="-172"/>
        <w:rPr>
          <w:rFonts w:ascii="宋体" w:hAnsi="宋体"/>
          <w:sz w:val="24"/>
          <w:szCs w:val="24"/>
        </w:rPr>
      </w:pPr>
    </w:p>
    <w:p>
      <w:pPr>
        <w:pStyle w:val="13"/>
        <w:spacing w:before="0" w:line="360" w:lineRule="auto"/>
        <w:rPr>
          <w:rFonts w:eastAsia="宋体" w:cs="宋体"/>
          <w:b w:val="0"/>
          <w:bCs/>
          <w:sz w:val="28"/>
          <w:szCs w:val="28"/>
        </w:rPr>
      </w:pPr>
      <w:bookmarkStart w:id="80" w:name="_Toc27939_WPSOffice_Level1"/>
      <w:bookmarkStart w:id="81" w:name="_Toc12944_WPSOffice_Level1"/>
      <w:bookmarkStart w:id="82" w:name="_Toc7642_WPSOffice_Level2"/>
      <w:bookmarkStart w:id="83" w:name="_Toc3242_WPSOffice_Level1"/>
      <w:bookmarkStart w:id="84" w:name="_Toc17913_WPSOffice_Level1"/>
      <w:r>
        <w:rPr>
          <w:rFonts w:hint="eastAsia" w:eastAsia="宋体" w:cs="宋体"/>
          <w:b w:val="0"/>
          <w:bCs/>
          <w:sz w:val="28"/>
          <w:szCs w:val="28"/>
        </w:rPr>
        <w:t>附件5 关于资格的声明函</w:t>
      </w:r>
      <w:bookmarkEnd w:id="80"/>
    </w:p>
    <w:p>
      <w:pPr>
        <w:spacing w:line="360" w:lineRule="auto"/>
        <w:ind w:right="-420" w:rightChars="-200"/>
        <w:jc w:val="left"/>
        <w:rPr>
          <w:rFonts w:ascii="宋体" w:hAnsi="宋体" w:cs="宋体"/>
          <w:spacing w:val="-4"/>
          <w:sz w:val="24"/>
          <w:szCs w:val="24"/>
        </w:rPr>
      </w:pPr>
      <w:r>
        <w:rPr>
          <w:rFonts w:hint="eastAsia" w:ascii="宋体" w:hAnsi="宋体" w:cs="宋体"/>
          <w:spacing w:val="-4"/>
          <w:sz w:val="24"/>
          <w:szCs w:val="24"/>
        </w:rPr>
        <w:t>致：厦门同集热电有限公司</w:t>
      </w:r>
    </w:p>
    <w:p>
      <w:pPr>
        <w:spacing w:line="360" w:lineRule="auto"/>
        <w:ind w:firstLine="720" w:firstLineChars="300"/>
        <w:rPr>
          <w:sz w:val="24"/>
          <w:szCs w:val="24"/>
        </w:rPr>
      </w:pPr>
      <w:r>
        <w:rPr>
          <w:rFonts w:hint="eastAsia"/>
          <w:sz w:val="24"/>
          <w:szCs w:val="24"/>
        </w:rPr>
        <w:t>关于贵司</w:t>
      </w:r>
      <w:r>
        <w:rPr>
          <w:rFonts w:hint="eastAsia" w:ascii="宋体" w:hAnsi="宋体" w:cs="宋体"/>
          <w:sz w:val="24"/>
          <w:szCs w:val="24"/>
          <w:u w:val="single"/>
        </w:rPr>
        <w:t>同集热电1#双减混合主管更换及除氧器加热管道加装减压阀</w:t>
      </w:r>
      <w:r>
        <w:rPr>
          <w:rFonts w:hint="eastAsia"/>
          <w:sz w:val="24"/>
          <w:szCs w:val="24"/>
        </w:rPr>
        <w:t>的报价邀请，本签字人愿意参加报价，提供谈判文件中规定的</w:t>
      </w:r>
      <w:r>
        <w:rPr>
          <w:rFonts w:hint="eastAsia" w:ascii="宋体" w:hAnsi="宋体" w:cs="宋体"/>
          <w:sz w:val="24"/>
          <w:szCs w:val="24"/>
          <w:u w:val="single"/>
        </w:rPr>
        <w:t>同集热电1#双减混合主管更换及除氧器加热管道加装减压阀</w:t>
      </w:r>
      <w:r>
        <w:rPr>
          <w:rFonts w:hint="eastAsia"/>
          <w:sz w:val="24"/>
          <w:szCs w:val="24"/>
          <w:u w:val="single"/>
        </w:rPr>
        <w:t>项目</w:t>
      </w:r>
      <w:r>
        <w:rPr>
          <w:rFonts w:hint="eastAsia"/>
          <w:sz w:val="24"/>
          <w:szCs w:val="24"/>
        </w:rPr>
        <w:t>服务，并证明提交的下列文件和说明是准确的和真实的。</w:t>
      </w:r>
    </w:p>
    <w:p>
      <w:pPr>
        <w:autoSpaceDE/>
        <w:autoSpaceDN/>
        <w:snapToGrid w:val="0"/>
        <w:spacing w:line="360" w:lineRule="auto"/>
        <w:ind w:right="105" w:rightChars="50" w:firstLine="424" w:firstLineChars="177"/>
        <w:jc w:val="left"/>
        <w:textAlignment w:val="auto"/>
        <w:rPr>
          <w:rFonts w:ascii="宋体" w:hAnsi="宋体"/>
          <w:sz w:val="24"/>
          <w:szCs w:val="24"/>
        </w:rPr>
      </w:pPr>
      <w:r>
        <w:rPr>
          <w:rFonts w:ascii="宋体" w:hAnsi="宋体"/>
          <w:sz w:val="24"/>
          <w:szCs w:val="24"/>
        </w:rPr>
        <w:t>1</w:t>
      </w:r>
      <w:r>
        <w:rPr>
          <w:rFonts w:hint="eastAsia" w:ascii="宋体" w:hAnsi="宋体"/>
          <w:sz w:val="24"/>
          <w:szCs w:val="24"/>
        </w:rPr>
        <w:t>、 响应采购、参加报价竞争的中华人民共和国境内的企业法人，且具有独立订立合同的权力，提供营业执照和相应的资质证书复印件并加盖公章。</w:t>
      </w:r>
    </w:p>
    <w:p>
      <w:pPr>
        <w:autoSpaceDE/>
        <w:autoSpaceDN/>
        <w:snapToGrid w:val="0"/>
        <w:spacing w:line="360" w:lineRule="auto"/>
        <w:ind w:right="105" w:rightChars="50" w:firstLine="424" w:firstLineChars="177"/>
        <w:jc w:val="left"/>
        <w:textAlignment w:val="auto"/>
        <w:rPr>
          <w:rFonts w:ascii="宋体" w:hAnsi="宋体"/>
          <w:sz w:val="24"/>
          <w:szCs w:val="24"/>
        </w:rPr>
      </w:pPr>
      <w:r>
        <w:rPr>
          <w:rFonts w:hint="eastAsia" w:ascii="宋体" w:hAnsi="宋体"/>
          <w:sz w:val="24"/>
          <w:szCs w:val="24"/>
        </w:rPr>
        <w:t>2</w:t>
      </w:r>
      <w:r>
        <w:rPr>
          <w:rFonts w:ascii="宋体" w:hAnsi="宋体"/>
          <w:sz w:val="24"/>
          <w:szCs w:val="24"/>
        </w:rPr>
        <w:t>、</w:t>
      </w:r>
      <w:r>
        <w:rPr>
          <w:rFonts w:hint="eastAsia" w:ascii="宋体" w:hAnsi="宋体"/>
          <w:sz w:val="24"/>
          <w:szCs w:val="24"/>
        </w:rPr>
        <w:t>报价方若为法定代表人需提供身份证复印件并加盖公章。</w:t>
      </w:r>
    </w:p>
    <w:p>
      <w:pPr>
        <w:autoSpaceDE/>
        <w:autoSpaceDN/>
        <w:snapToGrid w:val="0"/>
        <w:spacing w:line="360" w:lineRule="auto"/>
        <w:ind w:right="105" w:rightChars="50" w:firstLine="424" w:firstLineChars="177"/>
        <w:jc w:val="left"/>
        <w:textAlignment w:val="auto"/>
        <w:rPr>
          <w:rFonts w:ascii="宋体" w:hAnsi="宋体"/>
          <w:sz w:val="24"/>
          <w:szCs w:val="24"/>
        </w:rPr>
      </w:pPr>
      <w:r>
        <w:rPr>
          <w:rFonts w:hint="eastAsia" w:ascii="宋体" w:hAnsi="宋体"/>
          <w:sz w:val="24"/>
          <w:szCs w:val="24"/>
        </w:rPr>
        <w:t>3</w:t>
      </w:r>
      <w:r>
        <w:rPr>
          <w:rFonts w:ascii="宋体" w:hAnsi="宋体"/>
          <w:sz w:val="24"/>
          <w:szCs w:val="24"/>
        </w:rPr>
        <w:t>、</w:t>
      </w:r>
      <w:r>
        <w:rPr>
          <w:rFonts w:hint="eastAsia" w:ascii="宋体" w:hAnsi="宋体"/>
          <w:sz w:val="24"/>
          <w:szCs w:val="24"/>
        </w:rPr>
        <w:t>报价方若为授权代理人，需提供法人授权委托书及被委托人身份证复印件并盖公章。</w:t>
      </w:r>
    </w:p>
    <w:p>
      <w:pPr>
        <w:spacing w:line="360" w:lineRule="auto"/>
        <w:ind w:firstLine="720" w:firstLineChars="300"/>
        <w:rPr>
          <w:sz w:val="24"/>
          <w:szCs w:val="24"/>
        </w:rPr>
      </w:pPr>
    </w:p>
    <w:p>
      <w:pPr>
        <w:spacing w:before="240" w:line="360" w:lineRule="auto"/>
        <w:ind w:firstLine="4560" w:firstLineChars="1900"/>
        <w:rPr>
          <w:sz w:val="24"/>
          <w:szCs w:val="24"/>
        </w:rPr>
      </w:pPr>
    </w:p>
    <w:p>
      <w:pPr>
        <w:spacing w:before="240" w:line="360" w:lineRule="auto"/>
        <w:ind w:firstLine="4560" w:firstLineChars="1900"/>
        <w:rPr>
          <w:sz w:val="24"/>
          <w:szCs w:val="24"/>
        </w:rPr>
      </w:pPr>
      <w:r>
        <w:rPr>
          <w:rFonts w:hint="eastAsia"/>
          <w:sz w:val="24"/>
          <w:szCs w:val="24"/>
        </w:rPr>
        <w:t>报价单位（盖公章）：</w:t>
      </w:r>
      <w:r>
        <w:rPr>
          <w:rFonts w:hint="eastAsia"/>
          <w:sz w:val="24"/>
          <w:szCs w:val="24"/>
          <w:u w:val="single"/>
        </w:rPr>
        <w:t xml:space="preserve">              </w:t>
      </w:r>
    </w:p>
    <w:p>
      <w:pPr>
        <w:spacing w:line="360" w:lineRule="auto"/>
        <w:ind w:firstLine="240" w:firstLineChars="100"/>
        <w:rPr>
          <w:sz w:val="24"/>
          <w:szCs w:val="24"/>
        </w:rPr>
      </w:pPr>
    </w:p>
    <w:p>
      <w:pPr>
        <w:spacing w:line="360" w:lineRule="auto"/>
        <w:ind w:firstLine="3120" w:firstLineChars="1300"/>
        <w:rPr>
          <w:sz w:val="24"/>
          <w:szCs w:val="24"/>
        </w:rPr>
      </w:pPr>
      <w:r>
        <w:rPr>
          <w:rFonts w:hint="eastAsia"/>
          <w:sz w:val="24"/>
          <w:szCs w:val="24"/>
        </w:rPr>
        <w:t>法定代表人或授权代理人（签字或盖公章）</w:t>
      </w:r>
      <w:r>
        <w:rPr>
          <w:rFonts w:hint="eastAsia"/>
          <w:sz w:val="24"/>
          <w:szCs w:val="24"/>
          <w:u w:val="single"/>
        </w:rPr>
        <w:t xml:space="preserve">         </w:t>
      </w: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widowControl/>
        <w:snapToGrid w:val="0"/>
        <w:spacing w:line="360" w:lineRule="auto"/>
        <w:ind w:firstLine="420" w:firstLineChars="200"/>
        <w:jc w:val="left"/>
        <w:rPr>
          <w:rFonts w:ascii="宋体" w:hAnsi="宋体"/>
          <w:szCs w:val="28"/>
        </w:rPr>
      </w:pPr>
    </w:p>
    <w:p>
      <w:pPr>
        <w:pStyle w:val="13"/>
        <w:adjustRightInd/>
        <w:snapToGrid w:val="0"/>
        <w:spacing w:before="0" w:after="0" w:line="360" w:lineRule="auto"/>
        <w:outlineLvl w:val="9"/>
        <w:rPr>
          <w:rFonts w:eastAsia="宋体" w:cs="宋体"/>
          <w:b w:val="0"/>
          <w:bCs/>
          <w:sz w:val="28"/>
          <w:szCs w:val="28"/>
        </w:rPr>
      </w:pPr>
      <w:r>
        <w:rPr>
          <w:rFonts w:hint="eastAsia" w:eastAsia="宋体" w:cs="宋体"/>
          <w:b w:val="0"/>
          <w:bCs/>
          <w:sz w:val="28"/>
          <w:szCs w:val="28"/>
        </w:rPr>
        <w:t>附件6  廉洁承诺书</w:t>
      </w:r>
      <w:bookmarkEnd w:id="81"/>
      <w:bookmarkEnd w:id="82"/>
      <w:bookmarkEnd w:id="83"/>
      <w:bookmarkEnd w:id="84"/>
    </w:p>
    <w:p>
      <w:pPr>
        <w:widowControl/>
        <w:snapToGrid w:val="0"/>
        <w:spacing w:line="360" w:lineRule="auto"/>
        <w:ind w:firstLine="480" w:firstLineChars="200"/>
        <w:jc w:val="left"/>
        <w:rPr>
          <w:rFonts w:ascii="宋体" w:hAnsi="宋体"/>
          <w:sz w:val="24"/>
          <w:szCs w:val="24"/>
        </w:rPr>
      </w:pPr>
      <w:r>
        <w:rPr>
          <w:rFonts w:hint="eastAsia" w:ascii="宋体" w:hAnsi="宋体"/>
          <w:sz w:val="24"/>
          <w:szCs w:val="24"/>
        </w:rPr>
        <w:t>为促进廉洁自律有关规定的落实，打击贿赂、以权谋私等违法犯罪行为，保证各项经营活动健康有序开展，维护员工职业操守，提高合作效率，本单位在与厦门同集热电有限公司开展报价、报价业务活动中承诺：</w:t>
      </w:r>
    </w:p>
    <w:p>
      <w:pPr>
        <w:widowControl/>
        <w:numPr>
          <w:ilvl w:val="0"/>
          <w:numId w:val="14"/>
        </w:numPr>
        <w:snapToGrid w:val="0"/>
        <w:spacing w:line="360" w:lineRule="auto"/>
        <w:jc w:val="left"/>
        <w:rPr>
          <w:rFonts w:ascii="宋体" w:hAnsi="宋体"/>
          <w:sz w:val="24"/>
          <w:szCs w:val="24"/>
        </w:rPr>
      </w:pPr>
      <w:r>
        <w:rPr>
          <w:rFonts w:hint="eastAsia" w:ascii="宋体" w:hAnsi="宋体"/>
          <w:sz w:val="24"/>
          <w:szCs w:val="24"/>
        </w:rPr>
        <w:t>自觉遵守国家法律、法规，按照《中国共产党纪律处分条例》、《中华人民共和国反不正当竞争法》、《关于禁止商业贿赂行为的暂行规定》以及有关要求进行各项业务活动。</w:t>
      </w:r>
    </w:p>
    <w:p>
      <w:pPr>
        <w:widowControl/>
        <w:numPr>
          <w:ilvl w:val="0"/>
          <w:numId w:val="14"/>
        </w:numPr>
        <w:snapToGrid w:val="0"/>
        <w:spacing w:line="360" w:lineRule="auto"/>
        <w:jc w:val="left"/>
        <w:rPr>
          <w:rFonts w:ascii="宋体" w:hAnsi="宋体"/>
          <w:sz w:val="24"/>
          <w:szCs w:val="24"/>
        </w:rPr>
      </w:pPr>
      <w:r>
        <w:rPr>
          <w:rFonts w:hint="eastAsia" w:ascii="宋体" w:hAnsi="宋体"/>
          <w:sz w:val="24"/>
          <w:szCs w:val="24"/>
        </w:rPr>
        <w:t>不向厦门同集热电有限公司的工作人员及其亲属馈赠礼金、礼品（含有价证券）；不向厦门同集热电有限公司的工作人员提供任何应由其个人支付报酬的劳务和其它服务；不为厦门同集热电有限公司的工作人员安排可能影响公正执行公务的任何活动（如：旅游、消费宴请、娱乐等）；不为厦门同集热电有限公司的工作人员支付应由其个人支付的任何赞助费、宣传费、咨询费、劳务费等；不为厦门同集热电有限公司的工作人员报销任何名义的个人消费凭证；不为厦门同集热电有限公司的工作人员安排违反社会公德的活动；不为厦门同集热电有限公司的工作人员提供经商、办企业、消费提供特殊便利或优惠等。</w:t>
      </w:r>
    </w:p>
    <w:p>
      <w:pPr>
        <w:widowControl/>
        <w:numPr>
          <w:ilvl w:val="0"/>
          <w:numId w:val="14"/>
        </w:numPr>
        <w:snapToGrid w:val="0"/>
        <w:spacing w:line="360" w:lineRule="auto"/>
        <w:jc w:val="left"/>
        <w:rPr>
          <w:rFonts w:ascii="宋体" w:hAnsi="宋体"/>
          <w:sz w:val="24"/>
          <w:szCs w:val="24"/>
        </w:rPr>
      </w:pPr>
      <w:r>
        <w:rPr>
          <w:rFonts w:hint="eastAsia" w:ascii="宋体" w:hAnsi="宋体"/>
          <w:sz w:val="24"/>
          <w:szCs w:val="24"/>
        </w:rPr>
        <w:t>不与其他经营者串通报价和报价，不排挤其他经营者的公平竞争，损害其他经营者的合法权益；不在工程建设的预决算编制工作中弄虚作假、高估冒算。</w:t>
      </w:r>
    </w:p>
    <w:p>
      <w:pPr>
        <w:numPr>
          <w:ilvl w:val="0"/>
          <w:numId w:val="14"/>
        </w:numPr>
        <w:snapToGrid w:val="0"/>
        <w:spacing w:line="360" w:lineRule="auto"/>
        <w:jc w:val="left"/>
        <w:rPr>
          <w:rFonts w:ascii="宋体" w:hAnsi="宋体" w:cs="宋体"/>
          <w:sz w:val="24"/>
          <w:szCs w:val="24"/>
        </w:rPr>
      </w:pPr>
      <w:r>
        <w:rPr>
          <w:rFonts w:hint="eastAsia" w:ascii="宋体" w:hAnsi="宋体" w:cs="宋体"/>
          <w:sz w:val="24"/>
          <w:szCs w:val="24"/>
        </w:rPr>
        <w:t>发现采购方工作人员违反廉洁从业行为的，报价方可向厦门海发集团有限公司纪检监察部门反映或举报。若采购方工作人员违反本协议将按有关法律和规定严肃处理。</w:t>
      </w:r>
    </w:p>
    <w:p>
      <w:pPr>
        <w:numPr>
          <w:ilvl w:val="0"/>
          <w:numId w:val="14"/>
        </w:numPr>
        <w:snapToGrid w:val="0"/>
        <w:spacing w:line="360" w:lineRule="auto"/>
        <w:jc w:val="left"/>
        <w:rPr>
          <w:rFonts w:ascii="宋体" w:hAnsi="宋体"/>
          <w:sz w:val="24"/>
          <w:szCs w:val="24"/>
        </w:rPr>
      </w:pPr>
      <w:r>
        <w:rPr>
          <w:rFonts w:hint="eastAsia" w:ascii="宋体" w:hAnsi="宋体" w:cs="宋体"/>
          <w:sz w:val="24"/>
          <w:szCs w:val="24"/>
        </w:rPr>
        <w:t xml:space="preserve">报价方及其工作人员违反本协议规定行为的，3年内不得参加厦门同集热电有限公司建设项目、物资采购报价活动，情节严重的按有关规定追究责任。  </w:t>
      </w:r>
    </w:p>
    <w:p>
      <w:pPr>
        <w:snapToGrid w:val="0"/>
        <w:spacing w:line="360" w:lineRule="auto"/>
        <w:ind w:firstLine="480" w:firstLineChars="200"/>
        <w:jc w:val="left"/>
        <w:rPr>
          <w:rFonts w:ascii="宋体" w:hAnsi="宋体"/>
          <w:sz w:val="24"/>
          <w:szCs w:val="24"/>
        </w:rPr>
      </w:pPr>
      <w:r>
        <w:rPr>
          <w:rFonts w:hint="eastAsia" w:ascii="宋体" w:hAnsi="宋体"/>
          <w:sz w:val="24"/>
          <w:szCs w:val="24"/>
        </w:rPr>
        <w:t>特此承诺。</w:t>
      </w:r>
    </w:p>
    <w:p>
      <w:pPr>
        <w:snapToGrid w:val="0"/>
        <w:spacing w:line="360" w:lineRule="auto"/>
        <w:ind w:firstLine="480" w:firstLineChars="200"/>
        <w:jc w:val="left"/>
        <w:rPr>
          <w:rFonts w:ascii="宋体" w:hAnsi="宋体"/>
          <w:sz w:val="24"/>
          <w:szCs w:val="24"/>
        </w:rPr>
      </w:pPr>
    </w:p>
    <w:p>
      <w:pPr>
        <w:snapToGrid w:val="0"/>
        <w:spacing w:line="360" w:lineRule="auto"/>
        <w:ind w:firstLine="5500" w:firstLineChars="2292"/>
        <w:jc w:val="left"/>
        <w:rPr>
          <w:rFonts w:ascii="宋体" w:hAnsi="宋体"/>
          <w:sz w:val="24"/>
          <w:szCs w:val="24"/>
        </w:rPr>
      </w:pPr>
      <w:r>
        <w:rPr>
          <w:rFonts w:hint="eastAsia" w:ascii="宋体" w:hAnsi="宋体"/>
          <w:sz w:val="24"/>
          <w:szCs w:val="24"/>
        </w:rPr>
        <w:t>报价方（盖章）：</w:t>
      </w:r>
    </w:p>
    <w:p>
      <w:pPr>
        <w:snapToGrid w:val="0"/>
        <w:spacing w:line="360" w:lineRule="auto"/>
        <w:ind w:firstLine="5500" w:firstLineChars="2292"/>
        <w:jc w:val="left"/>
        <w:rPr>
          <w:rFonts w:ascii="宋体" w:hAnsi="宋体"/>
          <w:sz w:val="24"/>
          <w:szCs w:val="24"/>
        </w:rPr>
      </w:pPr>
      <w:r>
        <w:rPr>
          <w:rFonts w:hint="eastAsia" w:ascii="宋体" w:hAnsi="宋体"/>
          <w:sz w:val="24"/>
          <w:szCs w:val="24"/>
        </w:rPr>
        <w:t>日期：</w:t>
      </w:r>
    </w:p>
    <w:p>
      <w:pPr>
        <w:spacing w:line="360" w:lineRule="auto"/>
        <w:ind w:right="105"/>
        <w:rPr>
          <w:rFonts w:ascii="宋体" w:hAnsi="宋体" w:cs="Arial"/>
          <w:sz w:val="24"/>
          <w:szCs w:val="24"/>
        </w:rPr>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jc w:val="center"/>
        <w:rPr>
          <w:sz w:val="32"/>
          <w:szCs w:val="32"/>
        </w:rPr>
      </w:pPr>
      <w:r>
        <w:rPr>
          <w:rFonts w:hint="eastAsia"/>
          <w:sz w:val="32"/>
          <w:szCs w:val="32"/>
        </w:rPr>
        <w:t>附件7 质保承诺书</w:t>
      </w:r>
    </w:p>
    <w:p>
      <w:pPr>
        <w:spacing w:line="360" w:lineRule="auto"/>
        <w:rPr>
          <w:sz w:val="24"/>
          <w:szCs w:val="24"/>
        </w:rPr>
      </w:pPr>
      <w:r>
        <w:rPr>
          <w:rFonts w:hint="eastAsia"/>
          <w:sz w:val="24"/>
          <w:szCs w:val="24"/>
          <w:u w:val="single"/>
        </w:rPr>
        <w:t>厦门同集热电有限公司</w:t>
      </w:r>
      <w:r>
        <w:rPr>
          <w:rFonts w:hint="eastAsia"/>
          <w:sz w:val="24"/>
          <w:szCs w:val="24"/>
        </w:rPr>
        <w:t>：</w:t>
      </w:r>
    </w:p>
    <w:p>
      <w:pPr>
        <w:spacing w:line="360" w:lineRule="auto"/>
        <w:ind w:firstLine="480" w:firstLineChars="200"/>
        <w:rPr>
          <w:sz w:val="24"/>
          <w:szCs w:val="24"/>
        </w:rPr>
      </w:pPr>
      <w:r>
        <w:rPr>
          <w:rFonts w:hint="eastAsia"/>
          <w:sz w:val="24"/>
          <w:szCs w:val="24"/>
        </w:rPr>
        <w:t>我公司郑重承诺：为贵公司</w:t>
      </w:r>
      <w:r>
        <w:rPr>
          <w:rFonts w:hint="eastAsia" w:ascii="宋体" w:hAnsi="宋体" w:cs="宋体"/>
          <w:sz w:val="24"/>
          <w:szCs w:val="24"/>
          <w:u w:val="single"/>
        </w:rPr>
        <w:t>同集热电1#双减混合主管更换及除氧器加热管道加装减压阀</w:t>
      </w:r>
      <w:r>
        <w:rPr>
          <w:rFonts w:hint="eastAsia" w:ascii="宋体" w:hAnsi="宋体" w:cs="宋体"/>
          <w:sz w:val="24"/>
          <w:szCs w:val="24"/>
          <w:u w:val="single"/>
          <w:lang w:eastAsia="zh-CN"/>
        </w:rPr>
        <w:t>项目</w:t>
      </w:r>
      <w:r>
        <w:rPr>
          <w:rFonts w:hint="eastAsia" w:asciiTheme="minorEastAsia" w:hAnsiTheme="minorEastAsia" w:eastAsiaTheme="minorEastAsia"/>
          <w:sz w:val="24"/>
          <w:szCs w:val="24"/>
        </w:rPr>
        <w:t>从签发工程竣工验收之日起</w:t>
      </w:r>
      <w:r>
        <w:rPr>
          <w:rFonts w:hint="eastAsia"/>
          <w:sz w:val="24"/>
          <w:szCs w:val="24"/>
        </w:rPr>
        <w:t>质保一年。</w:t>
      </w:r>
    </w:p>
    <w:p>
      <w:pPr>
        <w:spacing w:line="360" w:lineRule="auto"/>
        <w:ind w:firstLine="480" w:firstLineChars="200"/>
        <w:rPr>
          <w:sz w:val="24"/>
          <w:szCs w:val="24"/>
        </w:rPr>
      </w:pPr>
      <w:r>
        <w:rPr>
          <w:rFonts w:hint="eastAsia"/>
          <w:sz w:val="24"/>
          <w:szCs w:val="24"/>
        </w:rPr>
        <w:t>特此承诺！</w:t>
      </w:r>
    </w:p>
    <w:p>
      <w:pPr>
        <w:spacing w:line="360" w:lineRule="auto"/>
        <w:ind w:firstLine="480" w:firstLineChars="200"/>
        <w:rPr>
          <w:sz w:val="24"/>
          <w:szCs w:val="24"/>
        </w:rPr>
      </w:pPr>
    </w:p>
    <w:p>
      <w:pPr>
        <w:spacing w:line="360" w:lineRule="auto"/>
        <w:ind w:firstLine="480" w:firstLineChars="200"/>
        <w:rPr>
          <w:sz w:val="24"/>
          <w:szCs w:val="24"/>
        </w:rPr>
      </w:pPr>
      <w:r>
        <w:rPr>
          <w:rFonts w:hint="eastAsia"/>
          <w:sz w:val="24"/>
          <w:szCs w:val="24"/>
        </w:rPr>
        <w:t>公司（章）</w:t>
      </w:r>
    </w:p>
    <w:p>
      <w:pPr>
        <w:spacing w:line="360" w:lineRule="auto"/>
        <w:ind w:firstLine="480" w:firstLineChars="200"/>
        <w:rPr>
          <w:sz w:val="24"/>
          <w:szCs w:val="24"/>
        </w:rPr>
      </w:pPr>
    </w:p>
    <w:p>
      <w:pPr>
        <w:spacing w:line="360" w:lineRule="auto"/>
        <w:ind w:firstLine="480" w:firstLineChars="200"/>
        <w:rPr>
          <w:sz w:val="24"/>
          <w:szCs w:val="24"/>
        </w:rPr>
      </w:pPr>
      <w:r>
        <w:rPr>
          <w:rFonts w:hint="eastAsia"/>
          <w:sz w:val="24"/>
          <w:szCs w:val="24"/>
        </w:rPr>
        <w:t>法定代表人签字：</w:t>
      </w:r>
    </w:p>
    <w:p>
      <w:pPr>
        <w:spacing w:line="360" w:lineRule="auto"/>
        <w:ind w:firstLine="480" w:firstLineChars="200"/>
        <w:rPr>
          <w:sz w:val="24"/>
          <w:szCs w:val="24"/>
        </w:rPr>
      </w:pPr>
    </w:p>
    <w:p>
      <w:pPr>
        <w:spacing w:line="360" w:lineRule="auto"/>
        <w:ind w:firstLine="480" w:firstLineChars="200"/>
        <w:rPr>
          <w:sz w:val="24"/>
          <w:szCs w:val="24"/>
        </w:rPr>
      </w:pPr>
    </w:p>
    <w:p>
      <w:pPr>
        <w:spacing w:line="360" w:lineRule="auto"/>
        <w:ind w:firstLine="480" w:firstLineChars="200"/>
        <w:rPr>
          <w:sz w:val="24"/>
          <w:szCs w:val="24"/>
        </w:rPr>
      </w:pPr>
    </w:p>
    <w:p>
      <w:pPr>
        <w:spacing w:line="360" w:lineRule="auto"/>
        <w:ind w:firstLine="480" w:firstLineChars="200"/>
        <w:rPr>
          <w:sz w:val="24"/>
          <w:szCs w:val="24"/>
        </w:rPr>
      </w:pPr>
    </w:p>
    <w:p>
      <w:pPr>
        <w:spacing w:line="360" w:lineRule="auto"/>
        <w:ind w:firstLine="480" w:firstLineChars="200"/>
        <w:rPr>
          <w:sz w:val="24"/>
          <w:szCs w:val="24"/>
          <w:u w:val="single"/>
        </w:rPr>
      </w:pPr>
      <w:r>
        <w:rPr>
          <w:rFonts w:hint="eastAsia"/>
          <w:sz w:val="24"/>
          <w:szCs w:val="24"/>
        </w:rPr>
        <w:t xml:space="preserve">                                             202</w:t>
      </w:r>
      <w:r>
        <w:rPr>
          <w:rFonts w:hint="eastAsia"/>
          <w:sz w:val="24"/>
          <w:szCs w:val="24"/>
          <w:lang w:val="en-US" w:eastAsia="zh-CN"/>
        </w:rPr>
        <w:t>2</w:t>
      </w:r>
      <w:r>
        <w:rPr>
          <w:rFonts w:hint="eastAsia"/>
          <w:sz w:val="24"/>
          <w:szCs w:val="24"/>
        </w:rPr>
        <w:t>年  月  日</w:t>
      </w:r>
    </w:p>
    <w:sectPr>
      <w:headerReference r:id="rId9" w:type="default"/>
      <w:footerReference r:id="rId10" w:type="default"/>
      <w:pgSz w:w="11906" w:h="16838"/>
      <w:pgMar w:top="1417" w:right="1417" w:bottom="1134" w:left="1417" w:header="1247" w:footer="1134" w:gutter="0"/>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文鼎粗行楷体简">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pict>
        <v:shape id="_x0000_s4098" o:spid="_x0000_s4098" o:spt="202" type="#_x0000_t202" style="position:absolute;left:0pt;margin-top:0pt;height:144pt;width:144pt;mso-position-horizontal:center;mso-position-horizontal-relative:margin;mso-wrap-style:none;z-index:251661312;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">
          <v:path/>
          <v:fill on="f" focussize="0,0"/>
          <v:stroke on="f" joinstyle="miter"/>
          <v:imagedata o:title=""/>
          <o:lock v:ext="edit"/>
          <v:textbox inset="0mm,0mm,0mm,0mm" style="mso-fit-shape-to-text:t;">
            <w:txbxContent>
              <w:p>
                <w:pPr>
                  <w:pStyle w:val="7"/>
                </w:pPr>
                <w:r>
                  <w:rPr>
                    <w:rFonts w:hint="eastAsia"/>
                  </w:rPr>
                  <w:t>第</w:t>
                </w:r>
                <w:r>
                  <w:fldChar w:fldCharType="begin"/>
                </w:r>
                <w:r>
                  <w:instrText xml:space="preserve"> PAGE  \* MERGEFORMAT </w:instrText>
                </w:r>
                <w:r>
                  <w:fldChar w:fldCharType="separate"/>
                </w:r>
                <w:r>
                  <w:t>1</w:t>
                </w:r>
                <w:r>
                  <w:fldChar w:fldCharType="end"/>
                </w:r>
                <w:r>
                  <w:rPr>
                    <w:rFonts w:hint="eastAsia"/>
                  </w:rPr>
                  <w:t>页共</w:t>
                </w:r>
                <w:r>
                  <w:fldChar w:fldCharType="begin"/>
                </w:r>
                <w:r>
                  <w:instrText xml:space="preserve"> NUMPAGES  \* MERGEFORMAT </w:instrText>
                </w:r>
                <w:r>
                  <w:fldChar w:fldCharType="separate"/>
                </w:r>
                <w:r>
                  <w:t>3</w:t>
                </w:r>
                <w:r>
                  <w:fldChar w:fldCharType="end"/>
                </w:r>
                <w:r>
                  <w:rPr>
                    <w:rFonts w:hint="eastAsia"/>
                  </w:rPr>
                  <w:t>页</w:t>
                </w:r>
              </w:p>
            </w:txbxContent>
          </v:textbox>
        </v:shape>
      </w:pict>
    </w:r>
    <w: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zql5uc8AAAAFAQAADwAAAAAAAAAB&#10;ACAAAAAiAAAAZHJzL2Rvd25yZXYueG1sUEsBAhQAFAAAAAgAh07iQJ7PJn2nAQAAPwMAAA4AAAAA&#10;AAAAAQAgAAAAHgEAAGRycy9lMm9Eb2MueG1sUEsFBgAAAAAGAAYAWQEAADcFAAAAAA==&#10;">
          <v:path/>
          <v:fill on="f" focussize="0,0"/>
          <v:stroke on="f" joinstyle="miter"/>
          <v:imagedata o:title=""/>
          <o:lock v:ext="edit"/>
          <v:textbox inset="0mm,0mm,0mm,0mm" style="mso-fit-shape-to-text:t;">
            <w:txbxContent>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snapToGrid w:val="0"/>
      <w:jc w:val="left"/>
      <w:rPr>
        <w:kern w:val="2"/>
        <w:sz w:val="18"/>
        <w:szCs w:val="18"/>
      </w:rPr>
    </w:pPr>
    <w:r>
      <w:rPr>
        <w:kern w:val="2"/>
        <w:sz w:val="18"/>
        <w:szCs w:val="18"/>
      </w:rPr>
      <w:fldChar w:fldCharType="begin"/>
    </w:r>
    <w:r>
      <w:rPr>
        <w:kern w:val="2"/>
        <w:sz w:val="18"/>
        <w:szCs w:val="18"/>
      </w:rPr>
      <w:instrText xml:space="preserve">PAGE  </w:instrText>
    </w:r>
    <w:r>
      <w:rPr>
        <w:kern w:val="2"/>
        <w:sz w:val="18"/>
        <w:szCs w:val="18"/>
      </w:rPr>
      <w:fldChar w:fldCharType="end"/>
    </w:r>
  </w:p>
  <w:p>
    <w:pPr>
      <w:snapToGrid w:val="0"/>
      <w:ind w:right="360"/>
      <w:jc w:val="left"/>
      <w:rPr>
        <w:kern w:val="2"/>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kern w:val="2"/>
        <w:sz w:val="18"/>
        <w:szCs w:val="18"/>
      </w:rPr>
    </w:pPr>
    <w:r>
      <w:rPr>
        <w:kern w:val="2"/>
        <w:sz w:val="18"/>
        <w:szCs w:val="18"/>
      </w:rP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M6pebnPAAAABQEAAA8AAAAAAAAAAQAg&#10;AAAAIgAAAGRycy9kb3ducmV2LnhtbFBLAQIUABQAAAAIAIdO4kDgdDgMpQEAAD8DAAAOAAAAAAAA&#10;AAEAIAAAAB4BAABkcnMvZTJvRG9jLnhtbFBLBQYAAAAABgAGAFkBAAA1BQAAAAA=&#10;">
          <v:path/>
          <v:fill on="f" focussize="0,0"/>
          <v:stroke on="f" joinstyle="miter"/>
          <v:imagedata o:title=""/>
          <o:lock v:ext="edit"/>
          <v:textbox inset="0mm,0mm,0mm,0mm" style="mso-fit-shape-to-text:t;">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rFonts w:hint="eastAsia"/>
                    <w:kern w:val="2"/>
                    <w:sz w:val="18"/>
                    <w:szCs w:val="18"/>
                  </w:rPr>
                  <w:t>1</w:t>
                </w:r>
                <w:r>
                  <w:rPr>
                    <w:rFonts w:hint="eastAsia"/>
                    <w:kern w:val="2"/>
                    <w:sz w:val="18"/>
                    <w:szCs w:val="18"/>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center" w:pos="4312"/>
        <w:tab w:val="left" w:pos="4998"/>
      </w:tabs>
    </w:pPr>
    <w:r>
      <w:pict>
        <v:shape id="文本框 4" o:spid="_x0000_s4100" o:spt="202" type="#_x0000_t202" style="position:absolute;left:0pt;margin-top:0pt;height:144pt;width:144pt;mso-position-horizontal:center;mso-position-horizontal-relative:margin;mso-wrap-style:none;z-index:251662336;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">
          <v:path/>
          <v:fill on="f" focussize="0,0"/>
          <v:stroke on="f" joinstyle="miter"/>
          <v:imagedata o:title=""/>
          <o:lock v:ext="edit"/>
          <v:textbox inset="0mm,0mm,0mm,0mm" style="mso-fit-shape-to-text:t;">
            <w:txbxContent>
              <w:p>
                <w:pPr>
                  <w:pStyle w:val="7"/>
                </w:pPr>
                <w:r>
                  <w:rPr>
                    <w:rFonts w:hint="eastAsia"/>
                  </w:rPr>
                  <w:t>第</w:t>
                </w:r>
                <w:r>
                  <w:fldChar w:fldCharType="begin"/>
                </w:r>
                <w:r>
                  <w:instrText xml:space="preserve"> PAGE  \* MERGEFORMAT </w:instrText>
                </w:r>
                <w:r>
                  <w:fldChar w:fldCharType="separate"/>
                </w:r>
                <w:r>
                  <w:t>10</w:t>
                </w:r>
                <w:r>
                  <w:fldChar w:fldCharType="end"/>
                </w:r>
                <w:r>
                  <w:rPr>
                    <w:rFonts w:hint="eastAsia"/>
                  </w:rPr>
                  <w:t>页共</w:t>
                </w:r>
                <w:r>
                  <w:fldChar w:fldCharType="begin"/>
                </w:r>
                <w:r>
                  <w:instrText xml:space="preserve"> NUMPAGES  \* MERGEFORMAT </w:instrText>
                </w:r>
                <w:r>
                  <w:fldChar w:fldCharType="separate"/>
                </w:r>
                <w:r>
                  <w:t>22</w:t>
                </w:r>
                <w:r>
                  <w:fldChar w:fldCharType="end"/>
                </w:r>
                <w:r>
                  <w:rPr>
                    <w:rFonts w:hint="eastAsia"/>
                  </w:rPr>
                  <w:t>页</w:t>
                </w:r>
              </w:p>
            </w:txbxContent>
          </v:textbox>
        </v:shape>
      </w:pict>
    </w:r>
    <w:r>
      <w:rPr>
        <w:rFonts w:hint="eastAsia"/>
      </w:rPr>
      <w:tab/>
    </w:r>
    <w:r>
      <w:rPr>
        <w:rFonts w:hint="eastAsia"/>
      </w:rPr>
      <w:tab/>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kern w:val="2"/>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jc w:val="left"/>
      <w:rPr>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F43567"/>
    <w:multiLevelType w:val="singleLevel"/>
    <w:tmpl w:val="9FF43567"/>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1">
    <w:nsid w:val="A08370F4"/>
    <w:multiLevelType w:val="singleLevel"/>
    <w:tmpl w:val="A08370F4"/>
    <w:lvl w:ilvl="0" w:tentative="0">
      <w:start w:val="1"/>
      <w:numFmt w:val="decimal"/>
      <w:suff w:val="nothing"/>
      <w:lvlText w:val="%1 "/>
      <w:lvlJc w:val="left"/>
      <w:pPr>
        <w:ind w:left="0" w:firstLine="0"/>
      </w:pPr>
      <w:rPr>
        <w:rFonts w:hint="default"/>
      </w:rPr>
    </w:lvl>
  </w:abstractNum>
  <w:abstractNum w:abstractNumId="2">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3">
    <w:nsid w:val="AC99EF94"/>
    <w:multiLevelType w:val="singleLevel"/>
    <w:tmpl w:val="AC99EF94"/>
    <w:lvl w:ilvl="0" w:tentative="0">
      <w:start w:val="5"/>
      <w:numFmt w:val="decimal"/>
      <w:suff w:val="nothing"/>
      <w:lvlText w:val="%1、"/>
      <w:lvlJc w:val="left"/>
    </w:lvl>
  </w:abstractNum>
  <w:abstractNum w:abstractNumId="4">
    <w:nsid w:val="ADD2FC22"/>
    <w:multiLevelType w:val="singleLevel"/>
    <w:tmpl w:val="ADD2FC22"/>
    <w:lvl w:ilvl="0" w:tentative="0">
      <w:start w:val="1"/>
      <w:numFmt w:val="chineseCounting"/>
      <w:suff w:val="nothing"/>
      <w:lvlText w:val="%1、"/>
      <w:lvlJc w:val="left"/>
      <w:rPr>
        <w:rFonts w:hint="eastAsia"/>
      </w:rPr>
    </w:lvl>
  </w:abstractNum>
  <w:abstractNum w:abstractNumId="5">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6">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7">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8">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9">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10">
    <w:nsid w:val="38303556"/>
    <w:multiLevelType w:val="multilevel"/>
    <w:tmpl w:val="38303556"/>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3D11D4C6"/>
    <w:multiLevelType w:val="singleLevel"/>
    <w:tmpl w:val="3D11D4C6"/>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2">
    <w:nsid w:val="5A712147"/>
    <w:multiLevelType w:val="singleLevel"/>
    <w:tmpl w:val="5A712147"/>
    <w:lvl w:ilvl="0" w:tentative="0">
      <w:start w:val="1"/>
      <w:numFmt w:val="chineseCounting"/>
      <w:suff w:val="nothing"/>
      <w:lvlText w:val="第%1部分　"/>
      <w:lvlJc w:val="left"/>
      <w:rPr>
        <w:rFonts w:hint="eastAsia"/>
      </w:rPr>
    </w:lvl>
  </w:abstractNum>
  <w:abstractNum w:abstractNumId="13">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num w:numId="1">
    <w:abstractNumId w:val="12"/>
  </w:num>
  <w:num w:numId="2">
    <w:abstractNumId w:val="1"/>
  </w:num>
  <w:num w:numId="3">
    <w:abstractNumId w:val="11"/>
  </w:num>
  <w:num w:numId="4">
    <w:abstractNumId w:val="0"/>
  </w:num>
  <w:num w:numId="5">
    <w:abstractNumId w:val="3"/>
  </w:num>
  <w:num w:numId="6">
    <w:abstractNumId w:val="7"/>
  </w:num>
  <w:num w:numId="7">
    <w:abstractNumId w:val="8"/>
  </w:num>
  <w:num w:numId="8">
    <w:abstractNumId w:val="13"/>
  </w:num>
  <w:num w:numId="9">
    <w:abstractNumId w:val="6"/>
  </w:num>
  <w:num w:numId="10">
    <w:abstractNumId w:val="4"/>
  </w:num>
  <w:num w:numId="11">
    <w:abstractNumId w:val="10"/>
  </w:num>
  <w:num w:numId="12">
    <w:abstractNumId w:val="5"/>
  </w:num>
  <w:num w:numId="13">
    <w:abstractNumId w:val="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DhmMzliMjFmY2I5YWMxMGFjMzhkNjY4NTY4NjM0NTUifQ=="/>
  </w:docVars>
  <w:rsids>
    <w:rsidRoot w:val="00EF7B78"/>
    <w:rsid w:val="00006B8D"/>
    <w:rsid w:val="00020396"/>
    <w:rsid w:val="00031DB3"/>
    <w:rsid w:val="0003211E"/>
    <w:rsid w:val="000324F1"/>
    <w:rsid w:val="00032ECF"/>
    <w:rsid w:val="00033287"/>
    <w:rsid w:val="00040ECE"/>
    <w:rsid w:val="00050D77"/>
    <w:rsid w:val="0005227E"/>
    <w:rsid w:val="0005690F"/>
    <w:rsid w:val="00072938"/>
    <w:rsid w:val="00072BC8"/>
    <w:rsid w:val="0007726A"/>
    <w:rsid w:val="00081592"/>
    <w:rsid w:val="000873C4"/>
    <w:rsid w:val="0009021F"/>
    <w:rsid w:val="0009170F"/>
    <w:rsid w:val="000937AC"/>
    <w:rsid w:val="00095A77"/>
    <w:rsid w:val="000A0143"/>
    <w:rsid w:val="000A1B59"/>
    <w:rsid w:val="000A2D36"/>
    <w:rsid w:val="000A41CF"/>
    <w:rsid w:val="000B3032"/>
    <w:rsid w:val="000B73B5"/>
    <w:rsid w:val="000C4A0C"/>
    <w:rsid w:val="000C66EC"/>
    <w:rsid w:val="000D00DB"/>
    <w:rsid w:val="000E60B3"/>
    <w:rsid w:val="000F475B"/>
    <w:rsid w:val="000F6DA6"/>
    <w:rsid w:val="00102794"/>
    <w:rsid w:val="00115F10"/>
    <w:rsid w:val="00116DBD"/>
    <w:rsid w:val="0012675C"/>
    <w:rsid w:val="00130917"/>
    <w:rsid w:val="001347E3"/>
    <w:rsid w:val="001472F4"/>
    <w:rsid w:val="00147AF0"/>
    <w:rsid w:val="00155D2F"/>
    <w:rsid w:val="00157F8B"/>
    <w:rsid w:val="0017412B"/>
    <w:rsid w:val="00174351"/>
    <w:rsid w:val="00181C6A"/>
    <w:rsid w:val="0018273B"/>
    <w:rsid w:val="001901B1"/>
    <w:rsid w:val="00190267"/>
    <w:rsid w:val="00194036"/>
    <w:rsid w:val="00194BE9"/>
    <w:rsid w:val="001964A0"/>
    <w:rsid w:val="001A526C"/>
    <w:rsid w:val="001A7353"/>
    <w:rsid w:val="001B44BA"/>
    <w:rsid w:val="001B5AC2"/>
    <w:rsid w:val="001B737A"/>
    <w:rsid w:val="001C0F70"/>
    <w:rsid w:val="001C1B6D"/>
    <w:rsid w:val="001C4AA1"/>
    <w:rsid w:val="001C53C3"/>
    <w:rsid w:val="001C60BF"/>
    <w:rsid w:val="001D1119"/>
    <w:rsid w:val="001D526C"/>
    <w:rsid w:val="001E2B9C"/>
    <w:rsid w:val="001E34F0"/>
    <w:rsid w:val="001F0E8A"/>
    <w:rsid w:val="001F214D"/>
    <w:rsid w:val="002112E7"/>
    <w:rsid w:val="00216722"/>
    <w:rsid w:val="002323DB"/>
    <w:rsid w:val="002349FD"/>
    <w:rsid w:val="00242B59"/>
    <w:rsid w:val="00250057"/>
    <w:rsid w:val="00264851"/>
    <w:rsid w:val="00267446"/>
    <w:rsid w:val="00271930"/>
    <w:rsid w:val="00271FB5"/>
    <w:rsid w:val="00276987"/>
    <w:rsid w:val="00277C94"/>
    <w:rsid w:val="0028005B"/>
    <w:rsid w:val="00281137"/>
    <w:rsid w:val="002A364A"/>
    <w:rsid w:val="002A4D02"/>
    <w:rsid w:val="002B05C4"/>
    <w:rsid w:val="002B3782"/>
    <w:rsid w:val="002B5B6F"/>
    <w:rsid w:val="002E28C8"/>
    <w:rsid w:val="002F14F5"/>
    <w:rsid w:val="002F3337"/>
    <w:rsid w:val="002F3ACB"/>
    <w:rsid w:val="002F3DC7"/>
    <w:rsid w:val="002F3F2B"/>
    <w:rsid w:val="002F4C63"/>
    <w:rsid w:val="002F4CFA"/>
    <w:rsid w:val="002F6574"/>
    <w:rsid w:val="00310507"/>
    <w:rsid w:val="00324E25"/>
    <w:rsid w:val="00325084"/>
    <w:rsid w:val="00325FA1"/>
    <w:rsid w:val="00356526"/>
    <w:rsid w:val="003565FB"/>
    <w:rsid w:val="003655E9"/>
    <w:rsid w:val="00375762"/>
    <w:rsid w:val="00380629"/>
    <w:rsid w:val="00385C61"/>
    <w:rsid w:val="003D168B"/>
    <w:rsid w:val="003D3EA7"/>
    <w:rsid w:val="003E1EBC"/>
    <w:rsid w:val="003E38FB"/>
    <w:rsid w:val="003F2FCF"/>
    <w:rsid w:val="003F577C"/>
    <w:rsid w:val="00405565"/>
    <w:rsid w:val="00415C40"/>
    <w:rsid w:val="00427756"/>
    <w:rsid w:val="00432EB3"/>
    <w:rsid w:val="00437172"/>
    <w:rsid w:val="00441B5F"/>
    <w:rsid w:val="00453160"/>
    <w:rsid w:val="004566C8"/>
    <w:rsid w:val="0045733B"/>
    <w:rsid w:val="00467A5F"/>
    <w:rsid w:val="00476865"/>
    <w:rsid w:val="00482C2C"/>
    <w:rsid w:val="00486B12"/>
    <w:rsid w:val="004910D9"/>
    <w:rsid w:val="004B1D13"/>
    <w:rsid w:val="004B57FE"/>
    <w:rsid w:val="004B721D"/>
    <w:rsid w:val="004C24FF"/>
    <w:rsid w:val="004C4449"/>
    <w:rsid w:val="004D353A"/>
    <w:rsid w:val="004F2D70"/>
    <w:rsid w:val="0050182F"/>
    <w:rsid w:val="005048A5"/>
    <w:rsid w:val="00517780"/>
    <w:rsid w:val="005214A0"/>
    <w:rsid w:val="0052181B"/>
    <w:rsid w:val="0052233B"/>
    <w:rsid w:val="00524B91"/>
    <w:rsid w:val="005347A0"/>
    <w:rsid w:val="00540A34"/>
    <w:rsid w:val="00547223"/>
    <w:rsid w:val="005526CF"/>
    <w:rsid w:val="005526E2"/>
    <w:rsid w:val="00573F5C"/>
    <w:rsid w:val="00591018"/>
    <w:rsid w:val="0059338A"/>
    <w:rsid w:val="005A2623"/>
    <w:rsid w:val="005A4B3B"/>
    <w:rsid w:val="005A71D6"/>
    <w:rsid w:val="005B05C1"/>
    <w:rsid w:val="005B0E4B"/>
    <w:rsid w:val="005B3F45"/>
    <w:rsid w:val="005C37E6"/>
    <w:rsid w:val="005C4669"/>
    <w:rsid w:val="005E1F9E"/>
    <w:rsid w:val="005E42EE"/>
    <w:rsid w:val="005F3552"/>
    <w:rsid w:val="00613333"/>
    <w:rsid w:val="006225DF"/>
    <w:rsid w:val="0062409C"/>
    <w:rsid w:val="006262C0"/>
    <w:rsid w:val="006276DA"/>
    <w:rsid w:val="006356A2"/>
    <w:rsid w:val="0065544E"/>
    <w:rsid w:val="00656084"/>
    <w:rsid w:val="006640B5"/>
    <w:rsid w:val="00667335"/>
    <w:rsid w:val="00672543"/>
    <w:rsid w:val="006746B5"/>
    <w:rsid w:val="00686DAE"/>
    <w:rsid w:val="006919C8"/>
    <w:rsid w:val="0069292D"/>
    <w:rsid w:val="006A1651"/>
    <w:rsid w:val="006A4F8A"/>
    <w:rsid w:val="006B0B07"/>
    <w:rsid w:val="006B1F69"/>
    <w:rsid w:val="006B235F"/>
    <w:rsid w:val="006B315D"/>
    <w:rsid w:val="006C0413"/>
    <w:rsid w:val="006C1A3D"/>
    <w:rsid w:val="006C4C15"/>
    <w:rsid w:val="006D2E14"/>
    <w:rsid w:val="006E29B9"/>
    <w:rsid w:val="006F2825"/>
    <w:rsid w:val="007070C2"/>
    <w:rsid w:val="00711892"/>
    <w:rsid w:val="0071699C"/>
    <w:rsid w:val="0071778A"/>
    <w:rsid w:val="00723C29"/>
    <w:rsid w:val="00724F39"/>
    <w:rsid w:val="007354B7"/>
    <w:rsid w:val="0074427D"/>
    <w:rsid w:val="007538DD"/>
    <w:rsid w:val="007627BC"/>
    <w:rsid w:val="0076300D"/>
    <w:rsid w:val="007808B5"/>
    <w:rsid w:val="007832FB"/>
    <w:rsid w:val="007872CB"/>
    <w:rsid w:val="007873A1"/>
    <w:rsid w:val="007A5923"/>
    <w:rsid w:val="007A6A51"/>
    <w:rsid w:val="007C0775"/>
    <w:rsid w:val="007D1F6B"/>
    <w:rsid w:val="007E6108"/>
    <w:rsid w:val="007E690E"/>
    <w:rsid w:val="007E6B5A"/>
    <w:rsid w:val="007F6B68"/>
    <w:rsid w:val="008031D4"/>
    <w:rsid w:val="008039E2"/>
    <w:rsid w:val="008054AF"/>
    <w:rsid w:val="00805AAD"/>
    <w:rsid w:val="0081060F"/>
    <w:rsid w:val="008209FC"/>
    <w:rsid w:val="008224D4"/>
    <w:rsid w:val="00823022"/>
    <w:rsid w:val="00831BED"/>
    <w:rsid w:val="00837225"/>
    <w:rsid w:val="00837F44"/>
    <w:rsid w:val="00847D2A"/>
    <w:rsid w:val="00865341"/>
    <w:rsid w:val="00865804"/>
    <w:rsid w:val="00867B54"/>
    <w:rsid w:val="008709F2"/>
    <w:rsid w:val="008734DD"/>
    <w:rsid w:val="00882CA5"/>
    <w:rsid w:val="00885563"/>
    <w:rsid w:val="00887926"/>
    <w:rsid w:val="008901A3"/>
    <w:rsid w:val="0089186C"/>
    <w:rsid w:val="00895C92"/>
    <w:rsid w:val="008A1CDB"/>
    <w:rsid w:val="008A47D2"/>
    <w:rsid w:val="008B0C92"/>
    <w:rsid w:val="008D764D"/>
    <w:rsid w:val="008E2B92"/>
    <w:rsid w:val="008E2CD2"/>
    <w:rsid w:val="008E6E92"/>
    <w:rsid w:val="008F34AA"/>
    <w:rsid w:val="008F6C87"/>
    <w:rsid w:val="00905BCE"/>
    <w:rsid w:val="00907951"/>
    <w:rsid w:val="00910813"/>
    <w:rsid w:val="009153B7"/>
    <w:rsid w:val="00916A9D"/>
    <w:rsid w:val="00921597"/>
    <w:rsid w:val="00927090"/>
    <w:rsid w:val="00927403"/>
    <w:rsid w:val="0094003C"/>
    <w:rsid w:val="00953EB1"/>
    <w:rsid w:val="0096090F"/>
    <w:rsid w:val="009640DB"/>
    <w:rsid w:val="00967BC7"/>
    <w:rsid w:val="009753B8"/>
    <w:rsid w:val="0097792D"/>
    <w:rsid w:val="009820E9"/>
    <w:rsid w:val="0099362C"/>
    <w:rsid w:val="00994F19"/>
    <w:rsid w:val="009A0D8D"/>
    <w:rsid w:val="009C3B92"/>
    <w:rsid w:val="009C5CEC"/>
    <w:rsid w:val="009D0CF9"/>
    <w:rsid w:val="009E2236"/>
    <w:rsid w:val="00A011B3"/>
    <w:rsid w:val="00A1020F"/>
    <w:rsid w:val="00A12121"/>
    <w:rsid w:val="00A153DB"/>
    <w:rsid w:val="00A2322D"/>
    <w:rsid w:val="00A25642"/>
    <w:rsid w:val="00A27ECE"/>
    <w:rsid w:val="00A3160A"/>
    <w:rsid w:val="00A3691D"/>
    <w:rsid w:val="00A42356"/>
    <w:rsid w:val="00A45D15"/>
    <w:rsid w:val="00A56B81"/>
    <w:rsid w:val="00A6767F"/>
    <w:rsid w:val="00A723E0"/>
    <w:rsid w:val="00A76CAD"/>
    <w:rsid w:val="00A811F6"/>
    <w:rsid w:val="00A92BCD"/>
    <w:rsid w:val="00A92FFF"/>
    <w:rsid w:val="00AA7431"/>
    <w:rsid w:val="00AB1E32"/>
    <w:rsid w:val="00AD7625"/>
    <w:rsid w:val="00AE551D"/>
    <w:rsid w:val="00AE62D5"/>
    <w:rsid w:val="00AF471E"/>
    <w:rsid w:val="00B05C10"/>
    <w:rsid w:val="00B1398E"/>
    <w:rsid w:val="00B13D14"/>
    <w:rsid w:val="00B2314F"/>
    <w:rsid w:val="00B245FC"/>
    <w:rsid w:val="00B3138E"/>
    <w:rsid w:val="00B33CE4"/>
    <w:rsid w:val="00B43DA3"/>
    <w:rsid w:val="00B7092F"/>
    <w:rsid w:val="00B72D1F"/>
    <w:rsid w:val="00B81E0E"/>
    <w:rsid w:val="00B907A5"/>
    <w:rsid w:val="00B939E7"/>
    <w:rsid w:val="00B97057"/>
    <w:rsid w:val="00BA6BDA"/>
    <w:rsid w:val="00BA7A06"/>
    <w:rsid w:val="00BB097A"/>
    <w:rsid w:val="00BB1A79"/>
    <w:rsid w:val="00BB3D67"/>
    <w:rsid w:val="00BE3138"/>
    <w:rsid w:val="00BE5168"/>
    <w:rsid w:val="00BF4DF4"/>
    <w:rsid w:val="00C2128D"/>
    <w:rsid w:val="00C23175"/>
    <w:rsid w:val="00C254DA"/>
    <w:rsid w:val="00C3496A"/>
    <w:rsid w:val="00C351AD"/>
    <w:rsid w:val="00C36CA0"/>
    <w:rsid w:val="00C43024"/>
    <w:rsid w:val="00C452DA"/>
    <w:rsid w:val="00C464ED"/>
    <w:rsid w:val="00C46FCE"/>
    <w:rsid w:val="00C47FB6"/>
    <w:rsid w:val="00C6212E"/>
    <w:rsid w:val="00C64BD5"/>
    <w:rsid w:val="00C6723E"/>
    <w:rsid w:val="00C823A9"/>
    <w:rsid w:val="00C9687E"/>
    <w:rsid w:val="00CB0064"/>
    <w:rsid w:val="00CB23AF"/>
    <w:rsid w:val="00CC3346"/>
    <w:rsid w:val="00CC37A2"/>
    <w:rsid w:val="00CC75C2"/>
    <w:rsid w:val="00CD1670"/>
    <w:rsid w:val="00CD4A22"/>
    <w:rsid w:val="00CD5122"/>
    <w:rsid w:val="00CE3053"/>
    <w:rsid w:val="00CF732F"/>
    <w:rsid w:val="00D02E89"/>
    <w:rsid w:val="00D104EC"/>
    <w:rsid w:val="00D32DF5"/>
    <w:rsid w:val="00D4662C"/>
    <w:rsid w:val="00D5027B"/>
    <w:rsid w:val="00D533D7"/>
    <w:rsid w:val="00D56B33"/>
    <w:rsid w:val="00D60740"/>
    <w:rsid w:val="00D612E3"/>
    <w:rsid w:val="00D70FD7"/>
    <w:rsid w:val="00D743DE"/>
    <w:rsid w:val="00D83C90"/>
    <w:rsid w:val="00D87262"/>
    <w:rsid w:val="00D96DD3"/>
    <w:rsid w:val="00DB0376"/>
    <w:rsid w:val="00DC000A"/>
    <w:rsid w:val="00DC756B"/>
    <w:rsid w:val="00DF27E5"/>
    <w:rsid w:val="00DF669A"/>
    <w:rsid w:val="00E06C7B"/>
    <w:rsid w:val="00E101C2"/>
    <w:rsid w:val="00E103F3"/>
    <w:rsid w:val="00E116B5"/>
    <w:rsid w:val="00E11AC5"/>
    <w:rsid w:val="00E11CD0"/>
    <w:rsid w:val="00E21694"/>
    <w:rsid w:val="00E23961"/>
    <w:rsid w:val="00E25642"/>
    <w:rsid w:val="00E26201"/>
    <w:rsid w:val="00E33970"/>
    <w:rsid w:val="00E36066"/>
    <w:rsid w:val="00E526A0"/>
    <w:rsid w:val="00E529F3"/>
    <w:rsid w:val="00E6319E"/>
    <w:rsid w:val="00E63B6A"/>
    <w:rsid w:val="00E66222"/>
    <w:rsid w:val="00E66DC8"/>
    <w:rsid w:val="00E77777"/>
    <w:rsid w:val="00E82B1F"/>
    <w:rsid w:val="00EA065D"/>
    <w:rsid w:val="00EB236E"/>
    <w:rsid w:val="00EC48F8"/>
    <w:rsid w:val="00EC7B56"/>
    <w:rsid w:val="00EE0701"/>
    <w:rsid w:val="00EE6E58"/>
    <w:rsid w:val="00EF7B78"/>
    <w:rsid w:val="00F11CCC"/>
    <w:rsid w:val="00F15A26"/>
    <w:rsid w:val="00F263F0"/>
    <w:rsid w:val="00F337DD"/>
    <w:rsid w:val="00F34A53"/>
    <w:rsid w:val="00F353F6"/>
    <w:rsid w:val="00F40D3F"/>
    <w:rsid w:val="00F461E7"/>
    <w:rsid w:val="00F472EB"/>
    <w:rsid w:val="00F56570"/>
    <w:rsid w:val="00F56D6F"/>
    <w:rsid w:val="00F57DAC"/>
    <w:rsid w:val="00F63064"/>
    <w:rsid w:val="00F643E8"/>
    <w:rsid w:val="00F90E99"/>
    <w:rsid w:val="00F91B99"/>
    <w:rsid w:val="00F92A7E"/>
    <w:rsid w:val="00F96EE9"/>
    <w:rsid w:val="00FA6DEC"/>
    <w:rsid w:val="00FA7ABF"/>
    <w:rsid w:val="00FB0311"/>
    <w:rsid w:val="00FB45A6"/>
    <w:rsid w:val="00FC6801"/>
    <w:rsid w:val="00FC7D64"/>
    <w:rsid w:val="00FD6812"/>
    <w:rsid w:val="00FD6F85"/>
    <w:rsid w:val="00FE276C"/>
    <w:rsid w:val="00FF2EEA"/>
    <w:rsid w:val="00FF6268"/>
    <w:rsid w:val="054D059A"/>
    <w:rsid w:val="05A32DCA"/>
    <w:rsid w:val="085C6F7C"/>
    <w:rsid w:val="087701CC"/>
    <w:rsid w:val="0AB47FC9"/>
    <w:rsid w:val="0AC24614"/>
    <w:rsid w:val="0B2D7D68"/>
    <w:rsid w:val="0B4C08BA"/>
    <w:rsid w:val="0BFE1FE9"/>
    <w:rsid w:val="0C5A7AB9"/>
    <w:rsid w:val="0F50674E"/>
    <w:rsid w:val="10076D84"/>
    <w:rsid w:val="10A77273"/>
    <w:rsid w:val="12CF15DC"/>
    <w:rsid w:val="177F0328"/>
    <w:rsid w:val="195A2FF0"/>
    <w:rsid w:val="19A47B3C"/>
    <w:rsid w:val="19BA36C5"/>
    <w:rsid w:val="1D7C6FA0"/>
    <w:rsid w:val="1DAA13AA"/>
    <w:rsid w:val="1E601E7B"/>
    <w:rsid w:val="1F38019F"/>
    <w:rsid w:val="201632AE"/>
    <w:rsid w:val="217F73A8"/>
    <w:rsid w:val="21944F2D"/>
    <w:rsid w:val="221D07FC"/>
    <w:rsid w:val="222A78CF"/>
    <w:rsid w:val="225A6FD1"/>
    <w:rsid w:val="230A6030"/>
    <w:rsid w:val="240F2E85"/>
    <w:rsid w:val="2455484C"/>
    <w:rsid w:val="25316FC6"/>
    <w:rsid w:val="25FC42FE"/>
    <w:rsid w:val="28BE69CF"/>
    <w:rsid w:val="2A762B67"/>
    <w:rsid w:val="2D6C0D51"/>
    <w:rsid w:val="2E834E13"/>
    <w:rsid w:val="2FC30C1E"/>
    <w:rsid w:val="315D0875"/>
    <w:rsid w:val="33303C02"/>
    <w:rsid w:val="336547A1"/>
    <w:rsid w:val="33CB7B46"/>
    <w:rsid w:val="3663063F"/>
    <w:rsid w:val="3A881976"/>
    <w:rsid w:val="3B1B1899"/>
    <w:rsid w:val="3C75525B"/>
    <w:rsid w:val="3CBD3EAD"/>
    <w:rsid w:val="3D4D24FA"/>
    <w:rsid w:val="3DDA14DE"/>
    <w:rsid w:val="419E3F13"/>
    <w:rsid w:val="41E26CB2"/>
    <w:rsid w:val="41F52615"/>
    <w:rsid w:val="43546B41"/>
    <w:rsid w:val="443C5FCF"/>
    <w:rsid w:val="44814442"/>
    <w:rsid w:val="44C60879"/>
    <w:rsid w:val="458836AA"/>
    <w:rsid w:val="460337AB"/>
    <w:rsid w:val="480E7E58"/>
    <w:rsid w:val="4AA973F5"/>
    <w:rsid w:val="4D2A36BD"/>
    <w:rsid w:val="4D5E70F8"/>
    <w:rsid w:val="51F70FDB"/>
    <w:rsid w:val="557166CE"/>
    <w:rsid w:val="57B82195"/>
    <w:rsid w:val="5C6A13BF"/>
    <w:rsid w:val="5CCC1161"/>
    <w:rsid w:val="5DFD795B"/>
    <w:rsid w:val="5E710311"/>
    <w:rsid w:val="5F6B5569"/>
    <w:rsid w:val="60245E7A"/>
    <w:rsid w:val="607A55E1"/>
    <w:rsid w:val="614A0069"/>
    <w:rsid w:val="63997E39"/>
    <w:rsid w:val="67FE5E93"/>
    <w:rsid w:val="6D070465"/>
    <w:rsid w:val="6D5261F9"/>
    <w:rsid w:val="6DBA6741"/>
    <w:rsid w:val="6E1E398B"/>
    <w:rsid w:val="6F6E361F"/>
    <w:rsid w:val="70BD3F7B"/>
    <w:rsid w:val="7158547D"/>
    <w:rsid w:val="716F554B"/>
    <w:rsid w:val="719C7111"/>
    <w:rsid w:val="733B5424"/>
    <w:rsid w:val="73C04351"/>
    <w:rsid w:val="788144F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styleId="3">
    <w:name w:val="heading 2"/>
    <w:basedOn w:val="1"/>
    <w:next w:val="4"/>
    <w:qFormat/>
    <w:uiPriority w:val="0"/>
    <w:pPr>
      <w:keepNext/>
      <w:keepLines/>
      <w:autoSpaceDE/>
      <w:autoSpaceDN/>
      <w:spacing w:before="260" w:after="260" w:line="416" w:lineRule="atLeast"/>
      <w:jc w:val="left"/>
      <w:outlineLvl w:val="1"/>
    </w:pPr>
    <w:rPr>
      <w:rFonts w:ascii="Arial" w:hAnsi="Arial" w:eastAsia="黑体"/>
      <w:b/>
      <w:spacing w:val="10"/>
      <w:sz w:val="3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pPr>
      <w:autoSpaceDE/>
      <w:autoSpaceDN/>
      <w:adjustRightInd/>
      <w:spacing w:line="240" w:lineRule="auto"/>
      <w:textAlignment w:val="auto"/>
    </w:pPr>
    <w:rPr>
      <w:rFonts w:ascii="宋体" w:hAnsi="Courier New"/>
      <w:kern w:val="2"/>
    </w:rPr>
  </w:style>
  <w:style w:type="paragraph" w:styleId="4">
    <w:name w:val="Normal Indent"/>
    <w:basedOn w:val="1"/>
    <w:qFormat/>
    <w:uiPriority w:val="0"/>
    <w:pPr>
      <w:ind w:firstLine="420"/>
    </w:pPr>
  </w:style>
  <w:style w:type="paragraph" w:styleId="5">
    <w:name w:val="Body Text"/>
    <w:basedOn w:val="1"/>
    <w:link w:val="19"/>
    <w:qFormat/>
    <w:uiPriority w:val="1"/>
    <w:pPr>
      <w:adjustRightInd/>
      <w:spacing w:line="240" w:lineRule="auto"/>
      <w:ind w:left="341"/>
      <w:jc w:val="left"/>
      <w:textAlignment w:val="auto"/>
    </w:pPr>
    <w:rPr>
      <w:rFonts w:ascii="宋体" w:hAnsi="宋体" w:cs="宋体"/>
      <w:sz w:val="24"/>
      <w:szCs w:val="24"/>
      <w:lang w:val="zh-CN" w:bidi="zh-CN"/>
    </w:rPr>
  </w:style>
  <w:style w:type="paragraph" w:styleId="6">
    <w:name w:val="Balloon Text"/>
    <w:basedOn w:val="1"/>
    <w:link w:val="17"/>
    <w:qFormat/>
    <w:uiPriority w:val="0"/>
    <w:pPr>
      <w:spacing w:line="240" w:lineRule="auto"/>
    </w:pPr>
    <w:rPr>
      <w:sz w:val="18"/>
      <w:szCs w:val="18"/>
    </w:rPr>
  </w:style>
  <w:style w:type="paragraph" w:styleId="7">
    <w:name w:val="footer"/>
    <w:basedOn w:val="1"/>
    <w:qFormat/>
    <w:uiPriority w:val="0"/>
    <w:pPr>
      <w:tabs>
        <w:tab w:val="center" w:pos="4153"/>
        <w:tab w:val="right" w:pos="8306"/>
      </w:tabs>
      <w:spacing w:line="240" w:lineRule="atLeast"/>
      <w:jc w:val="left"/>
    </w:pPr>
    <w:rPr>
      <w:sz w:val="18"/>
    </w:rPr>
  </w:style>
  <w:style w:type="paragraph" w:styleId="8">
    <w:name w:val="header"/>
    <w:basedOn w:val="1"/>
    <w:qFormat/>
    <w:uiPriority w:val="0"/>
    <w:pPr>
      <w:pBdr>
        <w:bottom w:val="single" w:color="auto" w:sz="6" w:space="1"/>
      </w:pBdr>
      <w:tabs>
        <w:tab w:val="center" w:pos="4153"/>
        <w:tab w:val="right" w:pos="8306"/>
      </w:tabs>
      <w:spacing w:line="240" w:lineRule="atLeast"/>
      <w:jc w:val="center"/>
    </w:pPr>
    <w:rPr>
      <w:sz w:val="18"/>
    </w:rPr>
  </w:style>
  <w:style w:type="paragraph" w:styleId="9">
    <w:name w:val="Normal (Web)"/>
    <w:basedOn w:val="1"/>
    <w:qFormat/>
    <w:uiPriority w:val="99"/>
    <w:pPr>
      <w:spacing w:before="100" w:beforeAutospacing="1" w:after="100" w:afterAutospacing="1"/>
      <w:jc w:val="left"/>
    </w:pPr>
    <w:rPr>
      <w:sz w:val="24"/>
    </w:rPr>
  </w:style>
  <w:style w:type="character" w:styleId="12">
    <w:name w:val="Strong"/>
    <w:basedOn w:val="11"/>
    <w:qFormat/>
    <w:uiPriority w:val="0"/>
    <w:rPr>
      <w:b/>
    </w:rPr>
  </w:style>
  <w:style w:type="paragraph" w:customStyle="1" w:styleId="13">
    <w:name w:val="标题 2 居中"/>
    <w:basedOn w:val="3"/>
    <w:qFormat/>
    <w:uiPriority w:val="0"/>
    <w:pPr>
      <w:jc w:val="center"/>
    </w:pPr>
    <w:rPr>
      <w:rFonts w:ascii="宋体" w:hAnsi="宋体"/>
    </w:rPr>
  </w:style>
  <w:style w:type="paragraph" w:customStyle="1" w:styleId="14">
    <w:name w:val="样式3"/>
    <w:basedOn w:val="2"/>
    <w:qFormat/>
    <w:uiPriority w:val="0"/>
    <w:pPr>
      <w:spacing w:line="0" w:lineRule="atLeast"/>
      <w:outlineLvl w:val="0"/>
    </w:pPr>
    <w:rPr>
      <w:sz w:val="28"/>
    </w:rPr>
  </w:style>
  <w:style w:type="paragraph" w:customStyle="1" w:styleId="15">
    <w:name w:val="列出段落1"/>
    <w:basedOn w:val="1"/>
    <w:qFormat/>
    <w:uiPriority w:val="99"/>
    <w:pPr>
      <w:ind w:firstLine="420" w:firstLineChars="200"/>
    </w:pPr>
  </w:style>
  <w:style w:type="paragraph" w:customStyle="1" w:styleId="16">
    <w:name w:val="Default"/>
    <w:unhideWhenUsed/>
    <w:qFormat/>
    <w:uiPriority w:val="99"/>
    <w:pPr>
      <w:widowControl w:val="0"/>
      <w:autoSpaceDE w:val="0"/>
      <w:autoSpaceDN w:val="0"/>
      <w:adjustRightInd w:val="0"/>
    </w:pPr>
    <w:rPr>
      <w:rFonts w:hint="eastAsia" w:ascii="Times New Roman" w:hAnsi="Times New Roman" w:eastAsia="Times New Roman" w:cs="Times New Roman"/>
      <w:color w:val="000000"/>
      <w:sz w:val="24"/>
      <w:szCs w:val="22"/>
      <w:lang w:val="en-US" w:eastAsia="zh-CN" w:bidi="ar-SA"/>
    </w:rPr>
  </w:style>
  <w:style w:type="character" w:customStyle="1" w:styleId="17">
    <w:name w:val="批注框文本 Char"/>
    <w:basedOn w:val="11"/>
    <w:link w:val="6"/>
    <w:qFormat/>
    <w:uiPriority w:val="0"/>
    <w:rPr>
      <w:sz w:val="18"/>
      <w:szCs w:val="18"/>
    </w:rPr>
  </w:style>
  <w:style w:type="paragraph" w:customStyle="1" w:styleId="18">
    <w:name w:val="列出段落2"/>
    <w:basedOn w:val="1"/>
    <w:unhideWhenUsed/>
    <w:qFormat/>
    <w:uiPriority w:val="1"/>
    <w:pPr>
      <w:ind w:firstLine="420" w:firstLineChars="200"/>
    </w:pPr>
  </w:style>
  <w:style w:type="character" w:customStyle="1" w:styleId="19">
    <w:name w:val="正文文本 Char"/>
    <w:basedOn w:val="11"/>
    <w:link w:val="5"/>
    <w:qFormat/>
    <w:uiPriority w:val="1"/>
    <w:rPr>
      <w:rFonts w:ascii="宋体" w:hAnsi="宋体" w:cs="宋体"/>
      <w:sz w:val="24"/>
      <w:szCs w:val="24"/>
      <w:lang w:val="zh-CN" w:bidi="zh-CN"/>
    </w:rPr>
  </w:style>
  <w:style w:type="paragraph" w:styleId="20">
    <w:name w:val="List Paragraph"/>
    <w:basedOn w:val="1"/>
    <w:qFormat/>
    <w:uiPriority w:val="99"/>
    <w:pPr>
      <w:ind w:firstLine="420" w:firstLineChars="200"/>
    </w:pPr>
  </w:style>
  <w:style w:type="character" w:customStyle="1" w:styleId="21">
    <w:name w:val="font01"/>
    <w:basedOn w:val="11"/>
    <w:qFormat/>
    <w:uiPriority w:val="0"/>
    <w:rPr>
      <w:rFonts w:hint="eastAsia" w:ascii="宋体" w:hAnsi="宋体" w:eastAsia="宋体" w:cs="宋体"/>
      <w:color w:val="000000"/>
      <w:sz w:val="24"/>
      <w:szCs w:val="24"/>
      <w:u w:val="none"/>
    </w:rPr>
  </w:style>
  <w:style w:type="character" w:customStyle="1" w:styleId="22">
    <w:name w:val="font41"/>
    <w:basedOn w:val="11"/>
    <w:qFormat/>
    <w:uiPriority w:val="0"/>
    <w:rPr>
      <w:rFonts w:hint="eastAsia" w:ascii="宋体" w:hAnsi="宋体" w:eastAsia="宋体" w:cs="宋体"/>
      <w:color w:val="FF0000"/>
      <w:sz w:val="24"/>
      <w:szCs w:val="24"/>
      <w:u w:val="none"/>
    </w:rPr>
  </w:style>
  <w:style w:type="character" w:customStyle="1" w:styleId="23">
    <w:name w:val="font11"/>
    <w:basedOn w:val="11"/>
    <w:qFormat/>
    <w:uiPriority w:val="0"/>
    <w:rPr>
      <w:rFonts w:hint="eastAsia" w:ascii="宋体" w:hAnsi="宋体" w:eastAsia="宋体" w:cs="宋体"/>
      <w:color w:val="000000"/>
      <w:sz w:val="24"/>
      <w:szCs w:val="24"/>
      <w:u w:val="none"/>
    </w:rPr>
  </w:style>
  <w:style w:type="character" w:customStyle="1" w:styleId="24">
    <w:name w:val="font31"/>
    <w:basedOn w:val="11"/>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8"/>
    <customShpInfo spid="_x0000_s4099"/>
    <customShpInfo spid="_x0000_s4097"/>
    <customShpInfo spid="_x0000_s410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DD84FC7-E5F1-4E4B-A1F4-6608F8E48143}">
  <ds:schemaRefs/>
</ds:datastoreItem>
</file>

<file path=docProps/app.xml><?xml version="1.0" encoding="utf-8"?>
<Properties xmlns="http://schemas.openxmlformats.org/officeDocument/2006/extended-properties" xmlns:vt="http://schemas.openxmlformats.org/officeDocument/2006/docPropsVTypes">
  <Template>Normal.dotm</Template>
  <Company>StarOrigin</Company>
  <Pages>23</Pages>
  <Words>10726</Words>
  <Characters>11404</Characters>
  <Lines>84</Lines>
  <Paragraphs>23</Paragraphs>
  <TotalTime>5</TotalTime>
  <ScaleCrop>false</ScaleCrop>
  <LinksUpToDate>false</LinksUpToDate>
  <CharactersWithSpaces>12350</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2020-09-24T02:19:00Z</dcterms:created>
  <dc:creator>Administrator</dc:creator>
  <cp:lastModifiedBy>Happy</cp:lastModifiedBy>
  <cp:lastPrinted>2020-07-06T07:09:00Z</cp:lastPrinted>
  <dcterms:modified xsi:type="dcterms:W3CDTF">2022-09-16T01:39:53Z</dcterms:modified>
  <cp:revision>90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556770D60DDC4EA1BD7ECD905C8B25FC</vt:lpwstr>
  </property>
</Properties>
</file>